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25C" w:rsidRPr="0059432F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32F">
        <w:rPr>
          <w:rFonts w:ascii="Times New Roman" w:hAnsi="Times New Roman" w:cs="Times New Roman"/>
          <w:b/>
          <w:sz w:val="32"/>
          <w:szCs w:val="32"/>
        </w:rPr>
        <w:t>Department of Law,</w:t>
      </w:r>
    </w:p>
    <w:p w:rsidR="005A225C" w:rsidRPr="0059432F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32F">
        <w:rPr>
          <w:rFonts w:ascii="Times New Roman" w:hAnsi="Times New Roman" w:cs="Times New Roman"/>
          <w:b/>
          <w:sz w:val="32"/>
          <w:szCs w:val="32"/>
        </w:rPr>
        <w:t>Punjabi University, Patiala</w:t>
      </w:r>
    </w:p>
    <w:p w:rsidR="005A225C" w:rsidRPr="0059432F" w:rsidRDefault="005A225C" w:rsidP="005A225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432F">
        <w:rPr>
          <w:rFonts w:ascii="Times New Roman" w:hAnsi="Times New Roman" w:cs="Times New Roman"/>
        </w:rPr>
        <w:t>(Established under Punjab Act No. 35 of 1961)</w:t>
      </w:r>
    </w:p>
    <w:p w:rsidR="005A225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t>LL.B. Three Year Course</w:t>
      </w:r>
    </w:p>
    <w:p w:rsidR="005A225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(First &amp; Second Semesters) </w:t>
      </w:r>
    </w:p>
    <w:p w:rsidR="005A225C" w:rsidRPr="0059432F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F</w:t>
      </w:r>
      <w:r>
        <w:rPr>
          <w:rFonts w:ascii="Times New Roman" w:hAnsi="Times New Roman" w:cs="Times New Roman"/>
          <w:b/>
        </w:rPr>
        <w:t>or 2017</w:t>
      </w:r>
      <w:r w:rsidR="00064771">
        <w:rPr>
          <w:rFonts w:ascii="Times New Roman" w:hAnsi="Times New Roman" w:cs="Times New Roman"/>
          <w:b/>
        </w:rPr>
        <w:t>-</w:t>
      </w:r>
      <w:r w:rsidR="006A67FA">
        <w:rPr>
          <w:rFonts w:ascii="Times New Roman" w:hAnsi="Times New Roman" w:cs="Times New Roman"/>
          <w:b/>
        </w:rPr>
        <w:t>1</w:t>
      </w:r>
      <w:r w:rsidR="00064771">
        <w:rPr>
          <w:rFonts w:ascii="Times New Roman" w:hAnsi="Times New Roman" w:cs="Times New Roman"/>
          <w:b/>
        </w:rPr>
        <w:t>8</w:t>
      </w:r>
      <w:r w:rsidR="006B5D49">
        <w:rPr>
          <w:rFonts w:ascii="Times New Roman" w:hAnsi="Times New Roman" w:cs="Times New Roman"/>
          <w:b/>
        </w:rPr>
        <w:t xml:space="preserve"> ,2018-19 &amp; 2019-20</w:t>
      </w:r>
      <w:r>
        <w:rPr>
          <w:rFonts w:ascii="Times New Roman" w:hAnsi="Times New Roman" w:cs="Times New Roman"/>
          <w:b/>
        </w:rPr>
        <w:t xml:space="preserve">  </w:t>
      </w:r>
      <w:r w:rsidRPr="0059432F">
        <w:rPr>
          <w:rFonts w:ascii="Times New Roman" w:hAnsi="Times New Roman" w:cs="Times New Roman"/>
          <w:b/>
        </w:rPr>
        <w:t xml:space="preserve">Sessions </w:t>
      </w:r>
    </w:p>
    <w:p w:rsidR="005A225C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432F">
        <w:rPr>
          <w:rFonts w:ascii="Times New Roman" w:hAnsi="Times New Roman" w:cs="Times New Roman"/>
          <w:b/>
          <w:sz w:val="28"/>
          <w:szCs w:val="28"/>
          <w:u w:val="single"/>
        </w:rPr>
        <w:t>Scheme of Studies</w:t>
      </w: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225C" w:rsidRPr="0059432F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225C" w:rsidRPr="0059432F" w:rsidRDefault="005A225C" w:rsidP="005A225C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First</w:t>
      </w:r>
      <w:r w:rsidRPr="0059432F">
        <w:rPr>
          <w:rFonts w:ascii="Times New Roman" w:hAnsi="Times New Roman" w:cs="Times New Roman"/>
          <w:b/>
          <w:sz w:val="28"/>
          <w:szCs w:val="28"/>
        </w:rPr>
        <w:t xml:space="preserve"> Semester</w:t>
      </w:r>
    </w:p>
    <w:p w:rsidR="005A225C" w:rsidRPr="0059432F" w:rsidRDefault="005A225C" w:rsidP="005A225C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t xml:space="preserve">Paper      Subject                                                      Univ.               Int.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432F">
        <w:rPr>
          <w:rFonts w:ascii="Times New Roman" w:hAnsi="Times New Roman" w:cs="Times New Roman"/>
          <w:b/>
          <w:sz w:val="28"/>
          <w:szCs w:val="28"/>
        </w:rPr>
        <w:t xml:space="preserve">                 Max</w:t>
      </w:r>
    </w:p>
    <w:p w:rsidR="005A225C" w:rsidRPr="0059432F" w:rsidRDefault="005A225C" w:rsidP="005A225C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Exam            Assess.                Marks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1.  </w:t>
      </w:r>
      <w:r>
        <w:rPr>
          <w:rFonts w:ascii="Times New Roman" w:hAnsi="Times New Roman" w:cs="Times New Roman"/>
          <w:sz w:val="28"/>
          <w:szCs w:val="28"/>
        </w:rPr>
        <w:t xml:space="preserve">    Jurisprudence                       </w:t>
      </w:r>
      <w:r w:rsidRPr="0059432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74                    26                    100</w:t>
      </w:r>
      <w:r w:rsidRPr="0059432F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5A225C" w:rsidRDefault="005A225C" w:rsidP="005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2.  </w:t>
      </w:r>
      <w:r>
        <w:rPr>
          <w:rFonts w:ascii="Times New Roman" w:hAnsi="Times New Roman" w:cs="Times New Roman"/>
          <w:sz w:val="28"/>
          <w:szCs w:val="28"/>
        </w:rPr>
        <w:t xml:space="preserve">    Constitutional Law-I                                           74                    26                    100 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3.     </w:t>
      </w:r>
      <w:r>
        <w:rPr>
          <w:rFonts w:ascii="Times New Roman" w:hAnsi="Times New Roman" w:cs="Times New Roman"/>
          <w:sz w:val="28"/>
          <w:szCs w:val="28"/>
        </w:rPr>
        <w:t xml:space="preserve"> Law of Contract</w:t>
      </w:r>
      <w:r w:rsidRPr="0059432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74                    26                    100</w:t>
      </w:r>
      <w:r w:rsidRPr="005943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4.      </w:t>
      </w:r>
      <w:r>
        <w:rPr>
          <w:rFonts w:ascii="Times New Roman" w:hAnsi="Times New Roman" w:cs="Times New Roman"/>
          <w:sz w:val="28"/>
          <w:szCs w:val="28"/>
        </w:rPr>
        <w:t xml:space="preserve">Family Law-I          </w:t>
      </w:r>
      <w:r w:rsidRPr="0059432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>74                    26                    100</w:t>
      </w:r>
    </w:p>
    <w:p w:rsidR="005A225C" w:rsidRDefault="005A225C" w:rsidP="005A225C">
      <w:pPr>
        <w:tabs>
          <w:tab w:val="left" w:pos="60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5.  </w:t>
      </w:r>
      <w:r>
        <w:rPr>
          <w:rFonts w:ascii="Times New Roman" w:hAnsi="Times New Roman" w:cs="Times New Roman"/>
          <w:sz w:val="28"/>
          <w:szCs w:val="28"/>
        </w:rPr>
        <w:t xml:space="preserve">    Law of Torts, Motor Vehicle Accidents             74                    26                    100</w:t>
      </w:r>
    </w:p>
    <w:p w:rsidR="005A225C" w:rsidRPr="0059432F" w:rsidRDefault="005A225C" w:rsidP="005A225C">
      <w:pPr>
        <w:tabs>
          <w:tab w:val="left" w:pos="60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and Consumer Protection</w:t>
      </w:r>
    </w:p>
    <w:p w:rsidR="005A225C" w:rsidRPr="0059432F" w:rsidRDefault="005A225C" w:rsidP="005A225C">
      <w:pPr>
        <w:pBdr>
          <w:top w:val="single" w:sz="12" w:space="1" w:color="auto"/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                  Total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370                  130                    500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Second</w:t>
      </w:r>
      <w:r w:rsidRPr="0059432F">
        <w:rPr>
          <w:rFonts w:ascii="Times New Roman" w:hAnsi="Times New Roman" w:cs="Times New Roman"/>
          <w:b/>
          <w:sz w:val="28"/>
          <w:szCs w:val="28"/>
        </w:rPr>
        <w:t xml:space="preserve"> Semester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25C" w:rsidRPr="0059432F" w:rsidRDefault="005A225C" w:rsidP="005A225C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t xml:space="preserve">Paper      Subject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Univ.               Int. </w:t>
      </w:r>
      <w:r w:rsidRPr="0059432F">
        <w:rPr>
          <w:rFonts w:ascii="Times New Roman" w:hAnsi="Times New Roman" w:cs="Times New Roman"/>
          <w:b/>
          <w:sz w:val="28"/>
          <w:szCs w:val="28"/>
        </w:rPr>
        <w:t xml:space="preserve">                 Max</w:t>
      </w:r>
    </w:p>
    <w:p w:rsidR="005A225C" w:rsidRPr="0059432F" w:rsidRDefault="005A225C" w:rsidP="005A225C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Exam            Assess.                Marks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25C" w:rsidRPr="0059432F" w:rsidRDefault="005A225C" w:rsidP="005A225C">
      <w:pPr>
        <w:tabs>
          <w:tab w:val="left" w:pos="60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1.  </w:t>
      </w:r>
      <w:r>
        <w:rPr>
          <w:rFonts w:ascii="Times New Roman" w:hAnsi="Times New Roman" w:cs="Times New Roman"/>
          <w:sz w:val="28"/>
          <w:szCs w:val="28"/>
        </w:rPr>
        <w:t xml:space="preserve">    Environmental Law</w:t>
      </w:r>
      <w:r w:rsidRPr="005943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74                    26                    100</w:t>
      </w:r>
    </w:p>
    <w:p w:rsidR="005A225C" w:rsidRPr="0059432F" w:rsidRDefault="005A225C" w:rsidP="005A225C">
      <w:pPr>
        <w:tabs>
          <w:tab w:val="left" w:pos="604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2.  </w:t>
      </w:r>
      <w:r>
        <w:rPr>
          <w:rFonts w:ascii="Times New Roman" w:hAnsi="Times New Roman" w:cs="Times New Roman"/>
          <w:sz w:val="28"/>
          <w:szCs w:val="28"/>
        </w:rPr>
        <w:t xml:space="preserve">    Constitutional Law-II</w:t>
      </w:r>
      <w:r w:rsidRPr="005943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74                    26                    100</w:t>
      </w:r>
    </w:p>
    <w:p w:rsidR="005A225C" w:rsidRPr="0059432F" w:rsidRDefault="005A225C" w:rsidP="005A225C">
      <w:pPr>
        <w:tabs>
          <w:tab w:val="left" w:pos="60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3.  </w:t>
      </w:r>
      <w:r>
        <w:rPr>
          <w:rFonts w:ascii="Times New Roman" w:hAnsi="Times New Roman" w:cs="Times New Roman"/>
          <w:sz w:val="28"/>
          <w:szCs w:val="28"/>
        </w:rPr>
        <w:t xml:space="preserve">    Special Contracts</w:t>
      </w:r>
      <w:r w:rsidRPr="005943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74                    26                    100</w:t>
      </w:r>
    </w:p>
    <w:p w:rsidR="005A225C" w:rsidRPr="0059432F" w:rsidRDefault="005A225C" w:rsidP="005A225C">
      <w:pPr>
        <w:tabs>
          <w:tab w:val="left" w:pos="60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     Family Law-II                                                      74                    26                    100</w:t>
      </w:r>
    </w:p>
    <w:p w:rsidR="005A225C" w:rsidRPr="0059432F" w:rsidRDefault="005A225C" w:rsidP="005A225C">
      <w:pPr>
        <w:tabs>
          <w:tab w:val="left" w:pos="60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5.  </w:t>
      </w:r>
      <w:r>
        <w:rPr>
          <w:rFonts w:ascii="Times New Roman" w:hAnsi="Times New Roman" w:cs="Times New Roman"/>
          <w:sz w:val="28"/>
          <w:szCs w:val="28"/>
        </w:rPr>
        <w:t xml:space="preserve">    Public International Law</w:t>
      </w:r>
      <w:r>
        <w:rPr>
          <w:rFonts w:ascii="Times New Roman" w:hAnsi="Times New Roman" w:cs="Times New Roman"/>
          <w:sz w:val="28"/>
          <w:szCs w:val="28"/>
        </w:rPr>
        <w:tab/>
        <w:t>74                    26                    100</w:t>
      </w:r>
    </w:p>
    <w:p w:rsidR="005A225C" w:rsidRPr="0059432F" w:rsidRDefault="005A225C" w:rsidP="005A225C">
      <w:pPr>
        <w:pBdr>
          <w:top w:val="single" w:sz="12" w:space="1" w:color="auto"/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                  Total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370                  130                    500</w:t>
      </w:r>
      <w:r w:rsidRPr="005943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25C" w:rsidRDefault="005A225C" w:rsidP="005A225C">
      <w:pPr>
        <w:spacing w:after="0"/>
        <w:jc w:val="both"/>
        <w:rPr>
          <w:rFonts w:ascii="Times New Roman" w:hAnsi="Times New Roman" w:cs="Times New Roman"/>
        </w:rPr>
      </w:pP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9C2C25" w:rsidP="009C2C2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Pr="0059432F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GENERAL INSTRUCTIONS FOR THE PAPER </w:t>
      </w:r>
    </w:p>
    <w:p w:rsidR="005A225C" w:rsidRPr="0059432F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t>SETTER FOR ALL THE PAPERS</w:t>
      </w:r>
    </w:p>
    <w:p w:rsidR="005A225C" w:rsidRPr="0059432F" w:rsidRDefault="005A225C" w:rsidP="005A225C">
      <w:pPr>
        <w:spacing w:after="0"/>
        <w:rPr>
          <w:rFonts w:ascii="Times New Roman" w:hAnsi="Times New Roman" w:cs="Times New Roman"/>
        </w:rPr>
      </w:pPr>
    </w:p>
    <w:p w:rsidR="005A225C" w:rsidRPr="0059432F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1.  The maximum marks for each paper are </w:t>
      </w:r>
      <w:r>
        <w:rPr>
          <w:rFonts w:ascii="Times New Roman" w:hAnsi="Times New Roman" w:cs="Times New Roman"/>
          <w:sz w:val="28"/>
          <w:szCs w:val="28"/>
        </w:rPr>
        <w:t>74</w:t>
      </w:r>
      <w:r w:rsidRPr="0059432F">
        <w:rPr>
          <w:rFonts w:ascii="Times New Roman" w:hAnsi="Times New Roman" w:cs="Times New Roman"/>
          <w:sz w:val="28"/>
          <w:szCs w:val="28"/>
        </w:rPr>
        <w:t xml:space="preserve"> and the time allowed i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59432F">
        <w:rPr>
          <w:rFonts w:ascii="Times New Roman" w:hAnsi="Times New Roman" w:cs="Times New Roman"/>
          <w:sz w:val="28"/>
          <w:szCs w:val="28"/>
        </w:rPr>
        <w:t xml:space="preserve"> 3 hours.</w:t>
      </w:r>
    </w:p>
    <w:p w:rsidR="00341D4F" w:rsidRDefault="005A225C" w:rsidP="00176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2.  The minimum number of marks required to pass each paper shall be 45% </w:t>
      </w:r>
      <w:r>
        <w:rPr>
          <w:rFonts w:ascii="Times New Roman" w:hAnsi="Times New Roman" w:cs="Times New Roman"/>
          <w:sz w:val="28"/>
          <w:szCs w:val="28"/>
        </w:rPr>
        <w:t xml:space="preserve"> in </w:t>
      </w:r>
      <w:r w:rsidR="00341D4F">
        <w:rPr>
          <w:rFonts w:ascii="Times New Roman" w:hAnsi="Times New Roman" w:cs="Times New Roman"/>
          <w:sz w:val="28"/>
          <w:szCs w:val="28"/>
        </w:rPr>
        <w:t xml:space="preserve">University </w:t>
      </w:r>
    </w:p>
    <w:p w:rsidR="00341D4F" w:rsidRDefault="00341D4F" w:rsidP="001767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Examination </w:t>
      </w:r>
      <w:r w:rsidR="00176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and </w:t>
      </w:r>
      <w:r w:rsidR="00176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45%</w:t>
      </w:r>
      <w:r w:rsidR="001767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in University Examination and Internal Assessment taken </w:t>
      </w:r>
    </w:p>
    <w:p w:rsidR="005A225C" w:rsidRPr="0059432F" w:rsidRDefault="00341D4F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together.</w:t>
      </w:r>
    </w:p>
    <w:p w:rsidR="005A225C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  <w:sz w:val="28"/>
          <w:szCs w:val="28"/>
        </w:rPr>
        <w:t xml:space="preserve">3.   The question paper will consist of </w:t>
      </w:r>
      <w:r>
        <w:rPr>
          <w:rFonts w:ascii="Times New Roman" w:hAnsi="Times New Roman" w:cs="Times New Roman"/>
          <w:sz w:val="28"/>
          <w:szCs w:val="28"/>
        </w:rPr>
        <w:t>thre</w:t>
      </w:r>
      <w:r w:rsidRPr="0059432F">
        <w:rPr>
          <w:rFonts w:ascii="Times New Roman" w:hAnsi="Times New Roman" w:cs="Times New Roman"/>
          <w:sz w:val="28"/>
          <w:szCs w:val="28"/>
        </w:rPr>
        <w:t xml:space="preserve">e units : I, II and </w:t>
      </w:r>
      <w:r>
        <w:rPr>
          <w:rFonts w:ascii="Times New Roman" w:hAnsi="Times New Roman" w:cs="Times New Roman"/>
          <w:sz w:val="28"/>
          <w:szCs w:val="28"/>
        </w:rPr>
        <w:t>III</w:t>
      </w:r>
      <w:r w:rsidRPr="0059432F">
        <w:rPr>
          <w:rFonts w:ascii="Times New Roman" w:hAnsi="Times New Roman" w:cs="Times New Roman"/>
          <w:sz w:val="28"/>
          <w:szCs w:val="28"/>
        </w:rPr>
        <w:t>. Unit I and I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 w:rsidRPr="0059432F">
        <w:rPr>
          <w:rFonts w:ascii="Times New Roman" w:hAnsi="Times New Roman" w:cs="Times New Roman"/>
          <w:sz w:val="28"/>
          <w:szCs w:val="28"/>
        </w:rPr>
        <w:t xml:space="preserve"> will have </w:t>
      </w:r>
      <w:r w:rsidR="00341D4F">
        <w:rPr>
          <w:rFonts w:ascii="Times New Roman" w:hAnsi="Times New Roman" w:cs="Times New Roman"/>
          <w:sz w:val="28"/>
          <w:szCs w:val="28"/>
        </w:rPr>
        <w:t>four</w:t>
      </w:r>
      <w:r w:rsidRPr="005943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25C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9432F">
        <w:rPr>
          <w:rFonts w:ascii="Times New Roman" w:hAnsi="Times New Roman" w:cs="Times New Roman"/>
          <w:sz w:val="28"/>
          <w:szCs w:val="28"/>
        </w:rPr>
        <w:t>questions  from  the  respective Units  of  the  syllabus  and will carry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59432F">
        <w:rPr>
          <w:rFonts w:ascii="Times New Roman" w:hAnsi="Times New Roman" w:cs="Times New Roman"/>
          <w:sz w:val="28"/>
          <w:szCs w:val="28"/>
        </w:rPr>
        <w:t xml:space="preserve"> marks each.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225C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Unit III will consist  of 10  short-</w:t>
      </w:r>
      <w:r w:rsidRPr="0059432F">
        <w:rPr>
          <w:rFonts w:ascii="Times New Roman" w:hAnsi="Times New Roman" w:cs="Times New Roman"/>
          <w:sz w:val="28"/>
          <w:szCs w:val="28"/>
        </w:rPr>
        <w:t xml:space="preserve"> answer  type  questions, which will cover the entire </w:t>
      </w:r>
    </w:p>
    <w:p w:rsidR="005A225C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9432F">
        <w:rPr>
          <w:rFonts w:ascii="Times New Roman" w:hAnsi="Times New Roman" w:cs="Times New Roman"/>
          <w:sz w:val="28"/>
          <w:szCs w:val="28"/>
        </w:rPr>
        <w:t xml:space="preserve">syllabus uniformly and will carry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9432F">
        <w:rPr>
          <w:rFonts w:ascii="Times New Roman" w:hAnsi="Times New Roman" w:cs="Times New Roman"/>
          <w:sz w:val="28"/>
          <w:szCs w:val="28"/>
        </w:rPr>
        <w:t>0 marks in all.</w:t>
      </w:r>
    </w:p>
    <w:p w:rsidR="005A225C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 Internal exams marks for each paper are 26 which includes 05 marks of Attendance, </w:t>
      </w:r>
    </w:p>
    <w:p w:rsidR="005A225C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11 marks of Written Assignment/Project Work etc. and 10 marks for Two Mid-   </w:t>
      </w:r>
    </w:p>
    <w:p w:rsidR="005A225C" w:rsidRPr="0059432F" w:rsidRDefault="005A225C" w:rsidP="005A22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Semester Tests/Internal Examination.</w:t>
      </w:r>
    </w:p>
    <w:p w:rsidR="005A225C" w:rsidRPr="0059432F" w:rsidRDefault="005A225C" w:rsidP="005A225C">
      <w:pPr>
        <w:spacing w:after="0"/>
        <w:jc w:val="center"/>
        <w:rPr>
          <w:rFonts w:ascii="Times New Roman" w:hAnsi="Times New Roman" w:cs="Times New Roman"/>
        </w:rPr>
      </w:pPr>
    </w:p>
    <w:p w:rsidR="005A225C" w:rsidRPr="0059432F" w:rsidRDefault="005A225C" w:rsidP="005A225C">
      <w:pPr>
        <w:spacing w:after="0"/>
        <w:jc w:val="center"/>
        <w:rPr>
          <w:rFonts w:ascii="Times New Roman" w:hAnsi="Times New Roman" w:cs="Times New Roman"/>
        </w:rPr>
      </w:pPr>
    </w:p>
    <w:p w:rsidR="005A225C" w:rsidRPr="0059432F" w:rsidRDefault="005A225C" w:rsidP="005A22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32F">
        <w:rPr>
          <w:rFonts w:ascii="Times New Roman" w:hAnsi="Times New Roman" w:cs="Times New Roman"/>
          <w:b/>
          <w:sz w:val="28"/>
          <w:szCs w:val="28"/>
        </w:rPr>
        <w:t>INSTRUCTIONS FOR THE CANDIDATES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</w:rPr>
      </w:pP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32F">
        <w:rPr>
          <w:rFonts w:ascii="Times New Roman" w:hAnsi="Times New Roman" w:cs="Times New Roman"/>
        </w:rPr>
        <w:t xml:space="preserve">                 </w:t>
      </w:r>
      <w:r w:rsidRPr="0059432F">
        <w:rPr>
          <w:rFonts w:ascii="Times New Roman" w:hAnsi="Times New Roman" w:cs="Times New Roman"/>
          <w:sz w:val="28"/>
          <w:szCs w:val="28"/>
        </w:rPr>
        <w:t xml:space="preserve">Candidates are required to attempt </w:t>
      </w:r>
      <w:r>
        <w:rPr>
          <w:rFonts w:ascii="Times New Roman" w:hAnsi="Times New Roman" w:cs="Times New Roman"/>
          <w:sz w:val="28"/>
          <w:szCs w:val="28"/>
        </w:rPr>
        <w:t>two</w:t>
      </w:r>
      <w:r w:rsidRPr="0059432F">
        <w:rPr>
          <w:rFonts w:ascii="Times New Roman" w:hAnsi="Times New Roman" w:cs="Times New Roman"/>
          <w:sz w:val="28"/>
          <w:szCs w:val="28"/>
        </w:rPr>
        <w:t xml:space="preserve"> question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59432F">
        <w:rPr>
          <w:rFonts w:ascii="Times New Roman" w:hAnsi="Times New Roman" w:cs="Times New Roman"/>
          <w:sz w:val="28"/>
          <w:szCs w:val="28"/>
        </w:rPr>
        <w:t xml:space="preserve"> each from the Unit I</w:t>
      </w:r>
      <w:r>
        <w:rPr>
          <w:rFonts w:ascii="Times New Roman" w:hAnsi="Times New Roman" w:cs="Times New Roman"/>
          <w:sz w:val="28"/>
          <w:szCs w:val="28"/>
        </w:rPr>
        <w:t xml:space="preserve"> and II</w:t>
      </w:r>
      <w:r w:rsidRPr="0059432F">
        <w:rPr>
          <w:rFonts w:ascii="Times New Roman" w:hAnsi="Times New Roman" w:cs="Times New Roman"/>
          <w:sz w:val="28"/>
          <w:szCs w:val="28"/>
        </w:rPr>
        <w:t xml:space="preserve"> of the question paper and the entire Unit-</w:t>
      </w:r>
      <w:r>
        <w:rPr>
          <w:rFonts w:ascii="Times New Roman" w:hAnsi="Times New Roman" w:cs="Times New Roman"/>
          <w:sz w:val="28"/>
          <w:szCs w:val="28"/>
        </w:rPr>
        <w:t>III</w:t>
      </w:r>
      <w:r w:rsidRPr="0059432F">
        <w:rPr>
          <w:rFonts w:ascii="Times New Roman" w:hAnsi="Times New Roman" w:cs="Times New Roman"/>
          <w:sz w:val="28"/>
          <w:szCs w:val="28"/>
        </w:rPr>
        <w:t>.</w:t>
      </w:r>
    </w:p>
    <w:p w:rsidR="005A225C" w:rsidRPr="0059432F" w:rsidRDefault="005A225C" w:rsidP="005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Pr="009C2C25" w:rsidRDefault="009C2C25" w:rsidP="009C2C25">
      <w:pPr>
        <w:spacing w:after="0"/>
        <w:jc w:val="right"/>
        <w:rPr>
          <w:rFonts w:ascii="Asees" w:hAnsi="Asees"/>
          <w:b/>
          <w:sz w:val="28"/>
          <w:szCs w:val="28"/>
        </w:rPr>
      </w:pPr>
      <w:r w:rsidRPr="009C2C25">
        <w:rPr>
          <w:rFonts w:ascii="Asees" w:hAnsi="Asees"/>
          <w:b/>
          <w:sz w:val="28"/>
          <w:szCs w:val="28"/>
        </w:rPr>
        <w:t>2</w:t>
      </w: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spacing w:after="0"/>
        <w:jc w:val="both"/>
        <w:rPr>
          <w:rFonts w:ascii="Asees" w:hAnsi="Asees"/>
          <w:sz w:val="28"/>
          <w:szCs w:val="28"/>
        </w:rPr>
      </w:pPr>
    </w:p>
    <w:p w:rsidR="005A225C" w:rsidRDefault="005A225C" w:rsidP="005A22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LL.B. (1</w:t>
      </w:r>
      <w:r w:rsidRPr="00300891">
        <w:rPr>
          <w:rFonts w:ascii="Times New Roman" w:hAnsi="Times New Roman" w:cs="Times New Roman"/>
          <w:b/>
          <w:sz w:val="28"/>
          <w:szCs w:val="28"/>
          <w:vertAlign w:val="superscript"/>
        </w:rPr>
        <w:t>st</w:t>
      </w:r>
      <w:r>
        <w:rPr>
          <w:rFonts w:ascii="Times New Roman" w:hAnsi="Times New Roman" w:cs="Times New Roman"/>
          <w:b/>
          <w:sz w:val="28"/>
          <w:szCs w:val="28"/>
        </w:rPr>
        <w:t xml:space="preserve"> Semester)</w:t>
      </w:r>
    </w:p>
    <w:p w:rsidR="005A225C" w:rsidRDefault="005A225C" w:rsidP="005A22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lastRenderedPageBreak/>
        <w:t>Paper-I : Jurisprudence</w:t>
      </w:r>
    </w:p>
    <w:p w:rsidR="005A225C" w:rsidRPr="00300891" w:rsidRDefault="005A225C" w:rsidP="005A22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t>Unit-I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Jurisprudence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Meaning, Nature, Purpose and Functions of Law</w:t>
      </w:r>
      <w:r w:rsidRPr="00300891">
        <w:rPr>
          <w:rFonts w:ascii="Times New Roman" w:hAnsi="Times New Roman" w:cs="Times New Roman"/>
          <w:sz w:val="28"/>
          <w:szCs w:val="28"/>
        </w:rPr>
        <w:t xml:space="preserve">. Definition of Law, 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Kinds &amp; </w:t>
      </w:r>
      <w:r w:rsidRPr="00300891">
        <w:rPr>
          <w:rFonts w:ascii="Times New Roman" w:hAnsi="Times New Roman" w:cs="Times New Roman"/>
          <w:sz w:val="28"/>
          <w:szCs w:val="28"/>
        </w:rPr>
        <w:t xml:space="preserve">Classification of </w:t>
      </w:r>
      <w:r>
        <w:rPr>
          <w:rFonts w:ascii="Times New Roman" w:hAnsi="Times New Roman" w:cs="Times New Roman"/>
          <w:sz w:val="28"/>
          <w:szCs w:val="28"/>
        </w:rPr>
        <w:t xml:space="preserve"> Law.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 xml:space="preserve">Concept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 xml:space="preserve">of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>Administration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 xml:space="preserve"> of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 xml:space="preserve">Justice,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>Difference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00891">
        <w:rPr>
          <w:rFonts w:ascii="Times New Roman" w:hAnsi="Times New Roman" w:cs="Times New Roman"/>
          <w:sz w:val="28"/>
          <w:szCs w:val="28"/>
        </w:rPr>
        <w:t>between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 xml:space="preserve"> Civil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 xml:space="preserve">and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 xml:space="preserve">Criminal 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00891">
        <w:rPr>
          <w:rFonts w:ascii="Times New Roman" w:hAnsi="Times New Roman" w:cs="Times New Roman"/>
          <w:sz w:val="28"/>
          <w:szCs w:val="28"/>
        </w:rPr>
        <w:t>Administration Justice, Theories of Punishment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Sources of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 xml:space="preserve">Law : Custom- Meaning, Kinds and Essentials of a Valid Custom, When does a 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300891">
        <w:rPr>
          <w:rFonts w:ascii="Times New Roman" w:hAnsi="Times New Roman" w:cs="Times New Roman"/>
          <w:sz w:val="28"/>
          <w:szCs w:val="28"/>
        </w:rPr>
        <w:t>Custom become Law?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 xml:space="preserve">Precedent –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0891">
        <w:rPr>
          <w:rFonts w:ascii="Times New Roman" w:hAnsi="Times New Roman" w:cs="Times New Roman"/>
          <w:sz w:val="28"/>
          <w:szCs w:val="28"/>
        </w:rPr>
        <w:t xml:space="preserve">Meaning, Importance, Merits &amp; Demerits, Doctrine of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>Precedent and its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00891">
        <w:rPr>
          <w:rFonts w:ascii="Times New Roman" w:hAnsi="Times New Roman" w:cs="Times New Roman"/>
          <w:sz w:val="28"/>
          <w:szCs w:val="28"/>
        </w:rPr>
        <w:t xml:space="preserve"> Operation in India</w:t>
      </w:r>
      <w:r>
        <w:rPr>
          <w:rFonts w:ascii="Times New Roman" w:hAnsi="Times New Roman" w:cs="Times New Roman"/>
          <w:sz w:val="28"/>
          <w:szCs w:val="28"/>
        </w:rPr>
        <w:t>, Do the judges make law?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Legislation- Meaning, Kinds: Supreme and Subordinate Legislation.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Analytical School of Law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Kelson's Pure Theory of Law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Historical School of Law</w:t>
      </w:r>
    </w:p>
    <w:p w:rsidR="005A225C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Sociological School of Law</w:t>
      </w:r>
    </w:p>
    <w:p w:rsidR="005A225C" w:rsidRPr="00300891" w:rsidRDefault="005A225C" w:rsidP="005A225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t>Unit-II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 xml:space="preserve">State-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>Definition, elements of State, Theories of origin of State, Law and State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Codification – Meaning, Classification and its merits an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300891">
        <w:rPr>
          <w:rFonts w:ascii="Times New Roman" w:hAnsi="Times New Roman" w:cs="Times New Roman"/>
          <w:sz w:val="28"/>
          <w:szCs w:val="28"/>
        </w:rPr>
        <w:t xml:space="preserve"> demerits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Rights and Duties – Meaning, Theories of  Right</w:t>
      </w:r>
      <w:r>
        <w:rPr>
          <w:rFonts w:ascii="Times New Roman" w:hAnsi="Times New Roman" w:cs="Times New Roman"/>
          <w:sz w:val="28"/>
          <w:szCs w:val="28"/>
        </w:rPr>
        <w:t>, Elements</w:t>
      </w:r>
      <w:r w:rsidRPr="00300891">
        <w:rPr>
          <w:rFonts w:ascii="Times New Roman" w:hAnsi="Times New Roman" w:cs="Times New Roman"/>
          <w:sz w:val="28"/>
          <w:szCs w:val="28"/>
        </w:rPr>
        <w:t xml:space="preserve"> of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300891">
        <w:rPr>
          <w:rFonts w:ascii="Times New Roman" w:hAnsi="Times New Roman" w:cs="Times New Roman"/>
          <w:sz w:val="28"/>
          <w:szCs w:val="28"/>
        </w:rPr>
        <w:t xml:space="preserve">Legal Right, 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00891">
        <w:rPr>
          <w:rFonts w:ascii="Times New Roman" w:hAnsi="Times New Roman" w:cs="Times New Roman"/>
          <w:sz w:val="28"/>
          <w:szCs w:val="28"/>
        </w:rPr>
        <w:t xml:space="preserve">Classification of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>Rights and Duties.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 xml:space="preserve">Personality- Meaning and nature of legal personality, legal status of unborn person, dead 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00891">
        <w:rPr>
          <w:rFonts w:ascii="Times New Roman" w:hAnsi="Times New Roman" w:cs="Times New Roman"/>
          <w:sz w:val="28"/>
          <w:szCs w:val="28"/>
        </w:rPr>
        <w:t>man, animals,</w:t>
      </w:r>
      <w:r>
        <w:rPr>
          <w:rFonts w:ascii="Times New Roman" w:hAnsi="Times New Roman" w:cs="Times New Roman"/>
          <w:sz w:val="28"/>
          <w:szCs w:val="28"/>
        </w:rPr>
        <w:t xml:space="preserve"> Nature</w:t>
      </w:r>
      <w:r w:rsidRPr="00300891">
        <w:rPr>
          <w:rFonts w:ascii="Times New Roman" w:hAnsi="Times New Roman" w:cs="Times New Roman"/>
          <w:sz w:val="28"/>
          <w:szCs w:val="28"/>
        </w:rPr>
        <w:t xml:space="preserve"> of Corporate personality, Theories of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891">
        <w:rPr>
          <w:rFonts w:ascii="Times New Roman" w:hAnsi="Times New Roman" w:cs="Times New Roman"/>
          <w:sz w:val="28"/>
          <w:szCs w:val="28"/>
        </w:rPr>
        <w:t>Corporate personality</w:t>
      </w:r>
      <w:r>
        <w:rPr>
          <w:rFonts w:ascii="Times New Roman" w:hAnsi="Times New Roman" w:cs="Times New Roman"/>
          <w:sz w:val="28"/>
          <w:szCs w:val="28"/>
        </w:rPr>
        <w:t>, advantages of incorporation, liability of corporation</w:t>
      </w:r>
      <w:r w:rsidRPr="00300891">
        <w:rPr>
          <w:rFonts w:ascii="Times New Roman" w:hAnsi="Times New Roman" w:cs="Times New Roman"/>
          <w:sz w:val="28"/>
          <w:szCs w:val="28"/>
        </w:rPr>
        <w:t>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 xml:space="preserve">Possession – Meaning, De facto and De jure possession, Kinds of Possession, Acquisition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00891">
        <w:rPr>
          <w:rFonts w:ascii="Times New Roman" w:hAnsi="Times New Roman" w:cs="Times New Roman"/>
          <w:sz w:val="28"/>
          <w:szCs w:val="28"/>
        </w:rPr>
        <w:t xml:space="preserve">of Possession, Possessory Remedies, Rights of Possessor, Analysis of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00891">
        <w:rPr>
          <w:rFonts w:ascii="Times New Roman" w:hAnsi="Times New Roman" w:cs="Times New Roman"/>
          <w:sz w:val="28"/>
          <w:szCs w:val="28"/>
        </w:rPr>
        <w:t>Possession.</w:t>
      </w:r>
      <w:r>
        <w:rPr>
          <w:rFonts w:ascii="Times New Roman" w:hAnsi="Times New Roman" w:cs="Times New Roman"/>
          <w:sz w:val="28"/>
          <w:szCs w:val="28"/>
        </w:rPr>
        <w:t xml:space="preserve"> Why Law protects possession, Possession Infact and Possession in 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Law.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 xml:space="preserve">Ownership – Definition, </w:t>
      </w:r>
      <w:r>
        <w:rPr>
          <w:rFonts w:ascii="Times New Roman" w:hAnsi="Times New Roman" w:cs="Times New Roman"/>
          <w:sz w:val="28"/>
          <w:szCs w:val="28"/>
        </w:rPr>
        <w:t xml:space="preserve">Classification of </w:t>
      </w:r>
      <w:r w:rsidRPr="00300891">
        <w:rPr>
          <w:rFonts w:ascii="Times New Roman" w:hAnsi="Times New Roman" w:cs="Times New Roman"/>
          <w:sz w:val="28"/>
          <w:szCs w:val="28"/>
        </w:rPr>
        <w:t xml:space="preserve"> Ownership, Modes of acquisition of Ownership, 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00891">
        <w:rPr>
          <w:rFonts w:ascii="Times New Roman" w:hAnsi="Times New Roman" w:cs="Times New Roman"/>
          <w:sz w:val="28"/>
          <w:szCs w:val="28"/>
        </w:rPr>
        <w:t>Relationship between Ownership and Possession.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Property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089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Meaning, Theories of Property, </w:t>
      </w:r>
      <w:r w:rsidRPr="00300891">
        <w:rPr>
          <w:rFonts w:ascii="Times New Roman" w:hAnsi="Times New Roman" w:cs="Times New Roman"/>
          <w:sz w:val="28"/>
          <w:szCs w:val="28"/>
        </w:rPr>
        <w:t>Kinds</w:t>
      </w:r>
      <w:r>
        <w:rPr>
          <w:rFonts w:ascii="Times New Roman" w:hAnsi="Times New Roman" w:cs="Times New Roman"/>
          <w:sz w:val="28"/>
          <w:szCs w:val="28"/>
        </w:rPr>
        <w:t xml:space="preserve"> of Property, </w:t>
      </w:r>
      <w:r w:rsidRPr="00300891">
        <w:rPr>
          <w:rFonts w:ascii="Times New Roman" w:hAnsi="Times New Roman" w:cs="Times New Roman"/>
          <w:sz w:val="28"/>
          <w:szCs w:val="28"/>
        </w:rPr>
        <w:t xml:space="preserve">Modes of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300891">
        <w:rPr>
          <w:rFonts w:ascii="Times New Roman" w:hAnsi="Times New Roman" w:cs="Times New Roman"/>
          <w:sz w:val="28"/>
          <w:szCs w:val="28"/>
        </w:rPr>
        <w:t xml:space="preserve">cquisition of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00891">
        <w:rPr>
          <w:rFonts w:ascii="Times New Roman" w:hAnsi="Times New Roman" w:cs="Times New Roman"/>
          <w:sz w:val="28"/>
          <w:szCs w:val="28"/>
        </w:rPr>
        <w:t>Property.</w:t>
      </w:r>
    </w:p>
    <w:p w:rsidR="005A225C" w:rsidRPr="00300891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Pr="00300891" w:rsidRDefault="005A225C" w:rsidP="005A225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t>Prescribed Books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Friedmann W.                             :   Legal Theory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B.N.M. Tripati                            :   An Introduction to Jurisprudence (Legal Theory)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Fitzgerold P.J.                            :    Salmond on Jurisprudence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S.P. Dwivedi                              :    Jurisprudence and Legal Theory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Paton G.W.                                 :   A Text Book of Jurisprudence</w:t>
      </w:r>
    </w:p>
    <w:p w:rsidR="005A225C" w:rsidRPr="00300891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Dias                                            :    Jurisprudence</w:t>
      </w:r>
    </w:p>
    <w:p w:rsidR="005A225C" w:rsidRDefault="005A225C" w:rsidP="005A225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00891">
        <w:rPr>
          <w:rFonts w:ascii="Times New Roman" w:hAnsi="Times New Roman" w:cs="Times New Roman"/>
          <w:sz w:val="28"/>
          <w:szCs w:val="28"/>
        </w:rPr>
        <w:t>S.N. Dhyani                               :    Fundamentals of Jurisprudence</w:t>
      </w:r>
    </w:p>
    <w:p w:rsidR="005A225C" w:rsidRPr="00D6683C" w:rsidRDefault="005A225C" w:rsidP="005A225C">
      <w:pPr>
        <w:pStyle w:val="NoSpacing"/>
        <w:rPr>
          <w:rFonts w:ascii="Asees" w:hAnsi="Asees" w:cs="Times New Roman"/>
          <w:sz w:val="28"/>
          <w:szCs w:val="28"/>
        </w:rPr>
      </w:pPr>
      <w:r>
        <w:rPr>
          <w:rFonts w:ascii="Asees" w:hAnsi="Asees" w:cs="Times New Roman"/>
          <w:sz w:val="28"/>
          <w:szCs w:val="28"/>
        </w:rPr>
        <w:t>vkH tfozdo e[wko e'f;ae        L   ftXh ;k;aso dh ikD gSkD</w:t>
      </w:r>
    </w:p>
    <w:p w:rsidR="005A225C" w:rsidRDefault="005A225C" w:rsidP="005A22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9C2C25" w:rsidP="009C2C2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C2C25" w:rsidRDefault="005A225C" w:rsidP="009C2C2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LL.B. (1</w:t>
      </w:r>
      <w:r w:rsidRPr="00300891">
        <w:rPr>
          <w:rFonts w:ascii="Times New Roman" w:hAnsi="Times New Roman" w:cs="Times New Roman"/>
          <w:b/>
          <w:sz w:val="28"/>
          <w:szCs w:val="28"/>
          <w:vertAlign w:val="superscript"/>
        </w:rPr>
        <w:t>st</w:t>
      </w:r>
      <w:r>
        <w:rPr>
          <w:rFonts w:ascii="Times New Roman" w:hAnsi="Times New Roman" w:cs="Times New Roman"/>
          <w:b/>
          <w:sz w:val="28"/>
          <w:szCs w:val="28"/>
        </w:rPr>
        <w:t xml:space="preserve"> Semester)</w:t>
      </w:r>
    </w:p>
    <w:p w:rsidR="005A225C" w:rsidRDefault="005A225C" w:rsidP="009C2C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lastRenderedPageBreak/>
        <w:t>Paper-</w:t>
      </w:r>
      <w:r>
        <w:rPr>
          <w:rFonts w:ascii="Times New Roman" w:hAnsi="Times New Roman" w:cs="Times New Roman"/>
          <w:b/>
          <w:sz w:val="28"/>
          <w:szCs w:val="28"/>
        </w:rPr>
        <w:t>II : Constitution</w:t>
      </w:r>
      <w:r w:rsidR="006A67FA">
        <w:rPr>
          <w:rFonts w:ascii="Times New Roman" w:hAnsi="Times New Roman" w:cs="Times New Roman"/>
          <w:b/>
          <w:sz w:val="28"/>
          <w:szCs w:val="28"/>
        </w:rPr>
        <w:t xml:space="preserve">al </w:t>
      </w:r>
      <w:r>
        <w:rPr>
          <w:rFonts w:ascii="Times New Roman" w:hAnsi="Times New Roman" w:cs="Times New Roman"/>
          <w:b/>
          <w:sz w:val="28"/>
          <w:szCs w:val="28"/>
        </w:rPr>
        <w:t xml:space="preserve"> Law</w:t>
      </w:r>
    </w:p>
    <w:p w:rsidR="005A225C" w:rsidRPr="00300891" w:rsidRDefault="005A225C" w:rsidP="005A22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300891">
        <w:rPr>
          <w:rFonts w:ascii="Times New Roman" w:hAnsi="Times New Roman" w:cs="Times New Roman"/>
          <w:b/>
          <w:sz w:val="28"/>
          <w:szCs w:val="28"/>
        </w:rPr>
        <w:t>Unit-I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Nature and Salient features of Constitution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Preamble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Union and its Territory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Citizenship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State (Art. 12)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Fundamental Rights – To Whom Available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Judicial Review (Art. 13)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Right to Equality (Art. 14-18)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Right to Freedom (Art. 19-22)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300891">
        <w:rPr>
          <w:rFonts w:ascii="Times New Roman" w:hAnsi="Times New Roman" w:cs="Times New Roman"/>
          <w:b/>
          <w:sz w:val="28"/>
          <w:szCs w:val="28"/>
        </w:rPr>
        <w:t>Unit-I</w:t>
      </w:r>
      <w:r>
        <w:rPr>
          <w:rFonts w:ascii="Times New Roman" w:hAnsi="Times New Roman" w:cs="Times New Roman"/>
          <w:b/>
          <w:sz w:val="28"/>
          <w:szCs w:val="28"/>
        </w:rPr>
        <w:t>I</w:t>
      </w:r>
    </w:p>
    <w:p w:rsidR="005A225C" w:rsidRPr="009C2C25" w:rsidRDefault="005A225C" w:rsidP="005A225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Right Against Exploitation (Art. 23 and 24)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Freedom of Religion (Art. 25-28)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Saving of Certain Laws (Art. 31A, B &amp; C)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Cultural and Educational Rights (Art. 29 and 30)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Directive Principles of State Policy (Art. 36-51)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Fundamental Duties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Union Judiciary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State Judiciary</w:t>
      </w:r>
    </w:p>
    <w:p w:rsidR="005A225C" w:rsidRDefault="006A67FA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Writ Jurisdiction</w:t>
      </w:r>
      <w:r w:rsidR="005A225C">
        <w:rPr>
          <w:rFonts w:ascii="Times New Roman" w:hAnsi="Times New Roman" w:cs="Times New Roman"/>
          <w:sz w:val="28"/>
          <w:szCs w:val="28"/>
        </w:rPr>
        <w:t xml:space="preserve"> of Higher Courts including Judicial Activism in India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Pr="00AF08D4" w:rsidRDefault="005A225C" w:rsidP="005A22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AF08D4">
        <w:rPr>
          <w:rFonts w:ascii="Times New Roman" w:hAnsi="Times New Roman" w:cs="Times New Roman"/>
          <w:b/>
          <w:sz w:val="28"/>
          <w:szCs w:val="28"/>
        </w:rPr>
        <w:t>Suggested Readings :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Contituent Assembly Debates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H.M. Seervai                   :      Constitutional Law of India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M.P. Jain                         :       Indian Constitution Law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D.D. Basu                       :       Introduction of Constitution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Mahendra P. Singh         :       V.N. Shukla's  Constitution of India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J.N. Pandey                     :       Constitutional Law of India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T.K. Tope's                      :       Constitutional Law of India.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t>Paper-</w:t>
      </w:r>
      <w:r>
        <w:rPr>
          <w:rFonts w:ascii="Times New Roman" w:hAnsi="Times New Roman" w:cs="Times New Roman"/>
          <w:b/>
          <w:sz w:val="28"/>
          <w:szCs w:val="28"/>
        </w:rPr>
        <w:t>III : Law of Contract</w:t>
      </w:r>
    </w:p>
    <w:p w:rsidR="005A225C" w:rsidRDefault="0073466A" w:rsidP="007346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5A225C">
        <w:rPr>
          <w:rFonts w:ascii="Times New Roman" w:hAnsi="Times New Roman" w:cs="Times New Roman"/>
          <w:b/>
          <w:sz w:val="28"/>
          <w:szCs w:val="28"/>
        </w:rPr>
        <w:t>Unit-I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Agreement and Contract : Definitions and elements, Proposal and Acceptance : various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forms, essential elements, communication and revocation ;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proposal and invitation to a proposal.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Consideration :  its  meaning, kinds and essential elements, present, past and adequate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consideration- whether performance of existing duties amounts to                           consideration ; stranger to contract cannot sue.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Capacity to contract : incapacity arising out of status and mental defect ; minor's agreement- definition of minor, agreements beneficial and detrimental to a minor, ratification in cases by a person of an agreement made by him while he was a minor ; "necessaries" supplied to a minor.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Free Consent  :  its need and definition, factors vitiating free consent.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Coercion  :  definition –essential elements, duress and coercion-effect of coercion.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Undue influence: definition- essential elements, between which parties it can exist? Who is to prove it? Illustrations of undue influence-pardanashin women-independent advice-unconscionable bargains-effect of undue influence.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Misrepresentation  :  definition-misrepresentation of law and of fact- their effects.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Fraud : definition – essential elements- active concealment of truth- importance of intention-when does silence amount to fraud?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Mistake  :  definition- kinds, mistake of law and mistake of fact , their effects</w:t>
      </w:r>
    </w:p>
    <w:p w:rsidR="005A225C" w:rsidRPr="00CB42F9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Legality of consideration and object : unlawful consideration and objects : </w:t>
      </w:r>
    </w:p>
    <w:p w:rsidR="005A225C" w:rsidRPr="003B5FE5" w:rsidRDefault="005A225C" w:rsidP="005A22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Forbidden by Law</w:t>
      </w:r>
    </w:p>
    <w:p w:rsidR="005A225C" w:rsidRPr="003B5FE5" w:rsidRDefault="005A225C" w:rsidP="005A22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Defeating the provision of any law</w:t>
      </w:r>
    </w:p>
    <w:p w:rsidR="005A225C" w:rsidRPr="003B5FE5" w:rsidRDefault="005A225C" w:rsidP="005A22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Fraudulent</w:t>
      </w:r>
    </w:p>
    <w:p w:rsidR="005A225C" w:rsidRPr="003B5FE5" w:rsidRDefault="005A225C" w:rsidP="005A22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Injurious to person or property</w:t>
      </w:r>
    </w:p>
    <w:p w:rsidR="005A225C" w:rsidRPr="003B5FE5" w:rsidRDefault="005A225C" w:rsidP="005A22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Immoral</w:t>
      </w:r>
    </w:p>
    <w:p w:rsidR="005A225C" w:rsidRPr="009236F0" w:rsidRDefault="005A225C" w:rsidP="005A22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6F0">
        <w:rPr>
          <w:rFonts w:ascii="Times New Roman" w:hAnsi="Times New Roman" w:cs="Times New Roman"/>
          <w:sz w:val="28"/>
          <w:szCs w:val="28"/>
        </w:rPr>
        <w:t xml:space="preserve">  Against public policy</w:t>
      </w:r>
    </w:p>
    <w:p w:rsidR="005A225C" w:rsidRDefault="0073466A" w:rsidP="007346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5A225C">
        <w:rPr>
          <w:rFonts w:ascii="Times New Roman" w:hAnsi="Times New Roman" w:cs="Times New Roman"/>
          <w:b/>
          <w:sz w:val="28"/>
          <w:szCs w:val="28"/>
        </w:rPr>
        <w:t>Unit-II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Void Agreements :  void, voidable and unlawful agreements and their effects, Agreements without consideration, Agreements in restraint of marriage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Agreements in restraint of trade : exceptions- sale of goodwill, restrictions under the Partnership Act, trade combinations, exclusive dealing agreements, restraints on employees under agreements of service.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Agreements in restraint of legal proceedings, exceptions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Wagering agreement- its exceptions.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Contingent Contracts : definition – enforcement- contingent contract and wagering agreement.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Discharge of a contract and its various modes : by Performance : conditions of valid tender of performance-how? By whom? When? In what manner? Performance of reciprocal promises- time as essence of contract.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 breach : anticipatory breach and present breach.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Impossibility of performance : specific grounds of frustration – effect of frustration.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 agreement : rescission and novation – their effect- remission and waiver of performance- extension of time-accord  and satisfaction.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Quasi contracts or certain relations resembling those created by contracts.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Remedies for breach of contract : Damages- kinds- remoteness of damage- liquidated damages and penalty.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Standard Form Contracts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AF08D4">
        <w:rPr>
          <w:rFonts w:ascii="Times New Roman" w:hAnsi="Times New Roman" w:cs="Times New Roman"/>
          <w:b/>
          <w:sz w:val="28"/>
          <w:szCs w:val="28"/>
        </w:rPr>
        <w:t>Suggested Readings :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A.G. Guest (ed.)                :     Anson's Law of Contract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Avtar Singh                       :     Law of Contract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R.K. Bangia                       :     Law of Contract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J.K. Dalal (ed.)                  :     Mulla on the Indian Contract Act</w:t>
      </w:r>
    </w:p>
    <w:p w:rsidR="005A225C" w:rsidRDefault="005A225C" w:rsidP="005A225C">
      <w:pPr>
        <w:spacing w:after="0" w:line="240" w:lineRule="auto"/>
        <w:jc w:val="both"/>
        <w:rPr>
          <w:rFonts w:ascii="Asees" w:hAnsi="Asees" w:cs="Times New Roman"/>
          <w:sz w:val="28"/>
          <w:szCs w:val="28"/>
        </w:rPr>
      </w:pPr>
      <w:r>
        <w:rPr>
          <w:rFonts w:ascii="Asees" w:hAnsi="Asees" w:cs="Times New Roman"/>
          <w:sz w:val="28"/>
          <w:szCs w:val="28"/>
        </w:rPr>
        <w:t>vkH ;[ydo;aB f;zx yfjok  L   w[nkfJdk ekB{zB (gzikph :{Bhtof;Nh gpbhe/;aB)</w:t>
      </w:r>
    </w:p>
    <w:p w:rsidR="005A225C" w:rsidRPr="009C2C25" w:rsidRDefault="00A7248A" w:rsidP="00A7248A">
      <w:pPr>
        <w:tabs>
          <w:tab w:val="left" w:pos="2205"/>
          <w:tab w:val="right" w:pos="10206"/>
        </w:tabs>
        <w:spacing w:after="0" w:line="240" w:lineRule="auto"/>
        <w:rPr>
          <w:rFonts w:ascii="Asees" w:hAnsi="Asees" w:cs="Times New Roman"/>
          <w:b/>
          <w:sz w:val="28"/>
          <w:szCs w:val="28"/>
        </w:rPr>
      </w:pPr>
      <w:r>
        <w:rPr>
          <w:rFonts w:ascii="Asees" w:hAnsi="Asees" w:cs="Times New Roman"/>
          <w:b/>
          <w:sz w:val="28"/>
          <w:szCs w:val="28"/>
        </w:rPr>
        <w:tab/>
      </w:r>
      <w:r>
        <w:rPr>
          <w:rFonts w:ascii="Asees" w:hAnsi="Asees" w:cs="Times New Roman"/>
          <w:b/>
          <w:sz w:val="28"/>
          <w:szCs w:val="28"/>
        </w:rPr>
        <w:tab/>
      </w:r>
      <w:r w:rsidR="009C2C25">
        <w:rPr>
          <w:rFonts w:ascii="Asees" w:hAnsi="Asees" w:cs="Times New Roman"/>
          <w:b/>
          <w:sz w:val="28"/>
          <w:szCs w:val="28"/>
        </w:rPr>
        <w:t>3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t>Paper-</w:t>
      </w:r>
      <w:r w:rsidR="006702A2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V:  Family Law</w:t>
      </w:r>
      <w:r w:rsidR="008D6AAF">
        <w:rPr>
          <w:rFonts w:ascii="Times New Roman" w:hAnsi="Times New Roman" w:cs="Times New Roman"/>
          <w:b/>
          <w:sz w:val="28"/>
          <w:szCs w:val="28"/>
        </w:rPr>
        <w:t>-I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225C" w:rsidRDefault="005A225C" w:rsidP="005A2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Unit-I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Sources of Hindu Law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Ancient Sources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Modern Sources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Hindu Marriage Act, 1955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Application of Hindu Law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Conditions of Marriage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Ceremonies of Marriage</w:t>
      </w:r>
    </w:p>
    <w:p w:rsidR="005A225C" w:rsidRPr="00500FB6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0FB6">
        <w:rPr>
          <w:rFonts w:ascii="Times New Roman" w:hAnsi="Times New Roman" w:cs="Times New Roman"/>
          <w:sz w:val="28"/>
          <w:szCs w:val="28"/>
        </w:rPr>
        <w:t>Registration of Marriage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Matrimonial remedies under the Hindu Marriage Act, 1955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Restitution of conjugal rights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Judicial separation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Nullity of Marriage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Void marriage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Voidable marriage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Divorce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Divorce by mutual consent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Customary Divorce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Legitimacy of children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Jurisdiction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Bars to matrimonial remedies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Maintenance Pendente Lite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Permanent alimony and maintenance</w:t>
      </w:r>
    </w:p>
    <w:p w:rsidR="005A225C" w:rsidRDefault="005A225C" w:rsidP="007346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Unit-II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Special Marriage Act, 1954 :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Conditions of Marriage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Registration of Marriage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Restitution of Conjugal rights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Judicial Separation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Nullity of Marriage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Void Marriage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Voidable Mariage</w:t>
      </w:r>
    </w:p>
    <w:p w:rsidR="005A225C" w:rsidRDefault="005A225C" w:rsidP="005A225C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Divorce</w:t>
      </w:r>
    </w:p>
    <w:p w:rsidR="005A225C" w:rsidRDefault="005A225C" w:rsidP="005A225C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Divorce by mutual consent</w:t>
      </w:r>
    </w:p>
    <w:p w:rsidR="005A225C" w:rsidRDefault="005A225C" w:rsidP="005A225C">
      <w:pPr>
        <w:pStyle w:val="ListParagraph"/>
        <w:spacing w:after="0" w:line="240" w:lineRule="auto"/>
        <w:ind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Muslim Law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Marriage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Dower</w:t>
      </w:r>
    </w:p>
    <w:p w:rsidR="005A225C" w:rsidRDefault="005A225C" w:rsidP="005A225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Divorce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Dissolution of Muslim Marriage Act, 1939</w:t>
      </w:r>
    </w:p>
    <w:p w:rsidR="005A225C" w:rsidRPr="00BF42DB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AF08D4">
        <w:rPr>
          <w:rFonts w:ascii="Times New Roman" w:hAnsi="Times New Roman" w:cs="Times New Roman"/>
          <w:b/>
          <w:sz w:val="28"/>
          <w:szCs w:val="28"/>
        </w:rPr>
        <w:t>Suggested Readings :</w:t>
      </w:r>
    </w:p>
    <w:p w:rsidR="005A225C" w:rsidRDefault="00A7248A" w:rsidP="00A7248A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Dr. Paras Diwan                       :     Modern Hindu Law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Mulla                                        :     Principles of Hindu Law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G.M. Divekar                           :     Hindu Law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Ramesh Chander Nagpal         :     Modern Hindu Law</w:t>
      </w:r>
    </w:p>
    <w:p w:rsidR="005A225C" w:rsidRPr="009C2C25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Mayne                                      :     Hindu Law</w:t>
      </w:r>
      <w:r w:rsidR="009C2C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9C2C25">
        <w:rPr>
          <w:rFonts w:ascii="Times New Roman" w:hAnsi="Times New Roman" w:cs="Times New Roman"/>
          <w:b/>
          <w:sz w:val="28"/>
          <w:szCs w:val="28"/>
        </w:rPr>
        <w:t>4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Raghvachariar                          :     Hindu Law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Kusum                                      :     Family Law Lectures-I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Poonam Pradhan Saxena          :    Family Law Lectures-II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Srinivasan                                :     Special Marriage Act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Dr. Paras Diwan                       :    Muslim Law in Modern India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Aqil Ahmed                             :    Mohammadan Law</w:t>
      </w:r>
    </w:p>
    <w:p w:rsidR="005A225C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Mulla                                        :   Muslim Law</w:t>
      </w:r>
    </w:p>
    <w:p w:rsidR="005A225C" w:rsidRDefault="005A225C" w:rsidP="005A225C">
      <w:pPr>
        <w:pStyle w:val="ListParagraph"/>
        <w:spacing w:after="0" w:line="240" w:lineRule="auto"/>
        <w:rPr>
          <w:rFonts w:ascii="Asees" w:hAnsi="Asees" w:cs="Times New Roman"/>
          <w:sz w:val="28"/>
          <w:szCs w:val="28"/>
        </w:rPr>
      </w:pPr>
      <w:r>
        <w:rPr>
          <w:rFonts w:ascii="Asees" w:hAnsi="Asees" w:cs="Times New Roman"/>
          <w:sz w:val="28"/>
          <w:szCs w:val="28"/>
        </w:rPr>
        <w:t>vkH dbihs f;zx               L  fjzd{ ftnkj ns/ sbke dk ekB{zB</w:t>
      </w:r>
    </w:p>
    <w:p w:rsidR="005A225C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Dr. Basant Kumar Sharma       :   Hindu Law</w:t>
      </w:r>
    </w:p>
    <w:p w:rsidR="00521B4A" w:rsidRDefault="00521B4A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1B4A" w:rsidRDefault="00521B4A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t>Paper-</w:t>
      </w:r>
      <w:r>
        <w:rPr>
          <w:rFonts w:ascii="Times New Roman" w:hAnsi="Times New Roman" w:cs="Times New Roman"/>
          <w:b/>
          <w:sz w:val="28"/>
          <w:szCs w:val="28"/>
        </w:rPr>
        <w:t>V:  Law of Torts, Motor Vehicle Accidents and Consumer Protection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25C" w:rsidRPr="00B40562" w:rsidRDefault="009C2C25" w:rsidP="009C2C2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A225C" w:rsidRPr="00B40562">
        <w:rPr>
          <w:rFonts w:ascii="Times New Roman" w:hAnsi="Times New Roman" w:cs="Times New Roman"/>
          <w:b/>
          <w:sz w:val="28"/>
          <w:szCs w:val="28"/>
        </w:rPr>
        <w:t>Unit-I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Tort : Meaning &amp; defintions, </w:t>
      </w:r>
      <w:r w:rsidRPr="00B40562">
        <w:rPr>
          <w:rFonts w:ascii="Times New Roman" w:hAnsi="Times New Roman" w:cs="Times New Roman"/>
          <w:sz w:val="28"/>
          <w:szCs w:val="28"/>
        </w:rPr>
        <w:t>Nature of Law of Torts</w:t>
      </w:r>
    </w:p>
    <w:p w:rsidR="005A225C" w:rsidRPr="00B40562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 xml:space="preserve">               Distinction between Tort and Crime</w:t>
      </w:r>
    </w:p>
    <w:p w:rsidR="005A225C" w:rsidRPr="00B40562" w:rsidRDefault="005A225C" w:rsidP="005A22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562">
        <w:rPr>
          <w:rFonts w:ascii="Times New Roman" w:hAnsi="Times New Roman" w:cs="Times New Roman"/>
          <w:sz w:val="28"/>
          <w:szCs w:val="28"/>
        </w:rPr>
        <w:t>Distinction between Tort and Breach of Contract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>Constitutents of Tort</w:t>
      </w:r>
    </w:p>
    <w:p w:rsidR="005A225C" w:rsidRPr="00B40562" w:rsidRDefault="005A225C" w:rsidP="005A225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 xml:space="preserve">  Wrongful Act</w:t>
      </w:r>
    </w:p>
    <w:p w:rsidR="005A225C" w:rsidRPr="00B40562" w:rsidRDefault="005A225C" w:rsidP="005A225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 xml:space="preserve"> Legal Damage- Damnum Sine Injuria and Injuria Sine damnum</w:t>
      </w:r>
    </w:p>
    <w:p w:rsidR="005A225C" w:rsidRPr="00B40562" w:rsidRDefault="005A225C" w:rsidP="005A225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 xml:space="preserve"> Legal Remedy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>Justification in Tort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r w:rsidRPr="00B40562">
        <w:rPr>
          <w:rFonts w:ascii="Times New Roman" w:hAnsi="Times New Roman" w:cs="Times New Roman"/>
          <w:sz w:val="28"/>
          <w:szCs w:val="28"/>
        </w:rPr>
        <w:t xml:space="preserve">  Volenti Non Fit Injuria, Necessity, Act of God, Inevitable accident,   Private defence,  Statutory Authorisation  and  Plaintiff's default.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>Torts Against Person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r w:rsidRPr="00B40562">
        <w:rPr>
          <w:rFonts w:ascii="Times New Roman" w:hAnsi="Times New Roman" w:cs="Times New Roman"/>
          <w:sz w:val="28"/>
          <w:szCs w:val="28"/>
        </w:rPr>
        <w:t xml:space="preserve">      Assault, Battery, False Imprisonment and Malicious Prosecution 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90F">
        <w:rPr>
          <w:rFonts w:ascii="Times New Roman" w:hAnsi="Times New Roman" w:cs="Times New Roman"/>
          <w:sz w:val="28"/>
          <w:szCs w:val="28"/>
        </w:rPr>
        <w:t>Defamation</w:t>
      </w:r>
      <w:r>
        <w:rPr>
          <w:rFonts w:ascii="Times New Roman" w:hAnsi="Times New Roman" w:cs="Times New Roman"/>
          <w:sz w:val="28"/>
          <w:szCs w:val="28"/>
        </w:rPr>
        <w:t xml:space="preserve"> : </w:t>
      </w:r>
      <w:r w:rsidRPr="00B40562">
        <w:rPr>
          <w:rFonts w:ascii="Times New Roman" w:hAnsi="Times New Roman" w:cs="Times New Roman"/>
          <w:sz w:val="28"/>
          <w:szCs w:val="28"/>
        </w:rPr>
        <w:t xml:space="preserve">   Libel and Slander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0562">
        <w:rPr>
          <w:rFonts w:ascii="Times New Roman" w:hAnsi="Times New Roman" w:cs="Times New Roman"/>
          <w:sz w:val="28"/>
          <w:szCs w:val="28"/>
        </w:rPr>
        <w:t xml:space="preserve"> Constituents of Defamation, Defences to the Tort of Defamation 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90F">
        <w:rPr>
          <w:rFonts w:ascii="Times New Roman" w:hAnsi="Times New Roman" w:cs="Times New Roman"/>
          <w:sz w:val="28"/>
          <w:szCs w:val="28"/>
        </w:rPr>
        <w:t>Negligence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r w:rsidRPr="00B40562">
        <w:rPr>
          <w:rFonts w:ascii="Times New Roman" w:hAnsi="Times New Roman" w:cs="Times New Roman"/>
          <w:sz w:val="28"/>
          <w:szCs w:val="28"/>
        </w:rPr>
        <w:t xml:space="preserve">    Constituents, </w:t>
      </w:r>
      <w:r w:rsidRPr="00BB790F">
        <w:rPr>
          <w:rFonts w:ascii="Times New Roman" w:hAnsi="Times New Roman" w:cs="Times New Roman"/>
          <w:i/>
          <w:sz w:val="28"/>
          <w:szCs w:val="28"/>
        </w:rPr>
        <w:t>Res Ipsa Loquitur</w:t>
      </w:r>
      <w:r w:rsidRPr="00B40562">
        <w:rPr>
          <w:rFonts w:ascii="Times New Roman" w:hAnsi="Times New Roman" w:cs="Times New Roman"/>
          <w:sz w:val="28"/>
          <w:szCs w:val="28"/>
        </w:rPr>
        <w:t xml:space="preserve"> and Contributory Negligence </w:t>
      </w:r>
    </w:p>
    <w:p w:rsidR="005A225C" w:rsidRPr="00B40562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5C" w:rsidRPr="00B40562" w:rsidRDefault="009C2C25" w:rsidP="009C2C2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A225C" w:rsidRPr="00B40562">
        <w:rPr>
          <w:rFonts w:ascii="Times New Roman" w:hAnsi="Times New Roman" w:cs="Times New Roman"/>
          <w:b/>
          <w:sz w:val="28"/>
          <w:szCs w:val="28"/>
        </w:rPr>
        <w:t>Unit-II</w:t>
      </w:r>
    </w:p>
    <w:p w:rsidR="005A225C" w:rsidRPr="00BB790F" w:rsidRDefault="005A225C" w:rsidP="005A225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90F">
        <w:rPr>
          <w:rFonts w:ascii="Times New Roman" w:hAnsi="Times New Roman" w:cs="Times New Roman"/>
          <w:sz w:val="28"/>
          <w:szCs w:val="28"/>
        </w:rPr>
        <w:t>Death in Relation to Tort</w:t>
      </w:r>
    </w:p>
    <w:p w:rsidR="005A225C" w:rsidRPr="00B40562" w:rsidRDefault="005A225C" w:rsidP="005A225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 xml:space="preserve"> Survival of causes of action-actio personalis mortiur cum persona and exceptions</w:t>
      </w:r>
    </w:p>
    <w:p w:rsidR="005A225C" w:rsidRPr="00B40562" w:rsidRDefault="005A225C" w:rsidP="005A225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 xml:space="preserve">Death as a cause of action-the rule in </w:t>
      </w:r>
      <w:r w:rsidRPr="00BB790F">
        <w:rPr>
          <w:rFonts w:ascii="Times New Roman" w:hAnsi="Times New Roman" w:cs="Times New Roman"/>
          <w:i/>
          <w:sz w:val="28"/>
          <w:szCs w:val="28"/>
        </w:rPr>
        <w:t>Baker v. Bolton</w:t>
      </w:r>
      <w:r w:rsidRPr="00B40562">
        <w:rPr>
          <w:rFonts w:ascii="Times New Roman" w:hAnsi="Times New Roman" w:cs="Times New Roman"/>
          <w:sz w:val="28"/>
          <w:szCs w:val="28"/>
        </w:rPr>
        <w:t xml:space="preserve"> and Exceptions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Vicarious Liability : </w:t>
      </w:r>
      <w:r w:rsidRPr="00BB790F">
        <w:rPr>
          <w:rFonts w:ascii="Times New Roman" w:hAnsi="Times New Roman" w:cs="Times New Roman"/>
          <w:sz w:val="28"/>
          <w:szCs w:val="28"/>
        </w:rPr>
        <w:t>Meaning, Master's Liability for the wrongs committed by his servant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0562">
        <w:rPr>
          <w:rFonts w:ascii="Times New Roman" w:hAnsi="Times New Roman" w:cs="Times New Roman"/>
          <w:sz w:val="28"/>
          <w:szCs w:val="28"/>
        </w:rPr>
        <w:t xml:space="preserve"> Liability of the State for the wrong committed by it's servants.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90F">
        <w:rPr>
          <w:rFonts w:ascii="Times New Roman" w:hAnsi="Times New Roman" w:cs="Times New Roman"/>
          <w:sz w:val="28"/>
          <w:szCs w:val="28"/>
        </w:rPr>
        <w:t>Strict Liability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40562">
        <w:rPr>
          <w:rFonts w:ascii="Times New Roman" w:hAnsi="Times New Roman" w:cs="Times New Roman"/>
          <w:sz w:val="28"/>
          <w:szCs w:val="28"/>
        </w:rPr>
        <w:t xml:space="preserve">Rule in </w:t>
      </w:r>
      <w:r w:rsidRPr="00BB790F">
        <w:rPr>
          <w:rFonts w:ascii="Times New Roman" w:hAnsi="Times New Roman" w:cs="Times New Roman"/>
          <w:i/>
          <w:sz w:val="28"/>
          <w:szCs w:val="28"/>
        </w:rPr>
        <w:t>Reylands v. Fletcher</w:t>
      </w:r>
      <w:r w:rsidRPr="00B40562">
        <w:rPr>
          <w:rFonts w:ascii="Times New Roman" w:hAnsi="Times New Roman" w:cs="Times New Roman"/>
          <w:sz w:val="28"/>
          <w:szCs w:val="28"/>
        </w:rPr>
        <w:t xml:space="preserve">, Principles of Absolute Liability </w:t>
      </w:r>
    </w:p>
    <w:p w:rsidR="005A225C" w:rsidRPr="00B40562" w:rsidRDefault="005A225C" w:rsidP="005A225C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562">
        <w:rPr>
          <w:rFonts w:ascii="Times New Roman" w:hAnsi="Times New Roman" w:cs="Times New Roman"/>
          <w:sz w:val="28"/>
          <w:szCs w:val="28"/>
        </w:rPr>
        <w:t>Liability for Industrial hazards.</w:t>
      </w:r>
    </w:p>
    <w:p w:rsidR="005A225C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B790F">
        <w:rPr>
          <w:rFonts w:ascii="Times New Roman" w:hAnsi="Times New Roman" w:cs="Times New Roman"/>
          <w:sz w:val="28"/>
          <w:szCs w:val="28"/>
        </w:rPr>
        <w:t>Motor Vehicle Act,1988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r w:rsidRPr="00B40562">
        <w:rPr>
          <w:rFonts w:ascii="Times New Roman" w:hAnsi="Times New Roman" w:cs="Times New Roman"/>
          <w:sz w:val="28"/>
          <w:szCs w:val="28"/>
        </w:rPr>
        <w:t xml:space="preserve">  Compulsory Insurance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0562">
        <w:rPr>
          <w:rFonts w:ascii="Times New Roman" w:hAnsi="Times New Roman" w:cs="Times New Roman"/>
          <w:sz w:val="28"/>
          <w:szCs w:val="28"/>
        </w:rPr>
        <w:t xml:space="preserve">  Compensation payable under the </w:t>
      </w:r>
    </w:p>
    <w:p w:rsidR="005A225C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40562">
        <w:rPr>
          <w:rFonts w:ascii="Times New Roman" w:hAnsi="Times New Roman" w:cs="Times New Roman"/>
          <w:sz w:val="28"/>
          <w:szCs w:val="28"/>
        </w:rPr>
        <w:t>Act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0562">
        <w:rPr>
          <w:rFonts w:ascii="Times New Roman" w:hAnsi="Times New Roman" w:cs="Times New Roman"/>
          <w:sz w:val="28"/>
          <w:szCs w:val="28"/>
        </w:rPr>
        <w:t xml:space="preserve">   Insurer's Liability for persons on the roof of a bus, Insurer's Liability  beyond </w:t>
      </w:r>
    </w:p>
    <w:p w:rsidR="005A225C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40562">
        <w:rPr>
          <w:rFonts w:ascii="Times New Roman" w:hAnsi="Times New Roman" w:cs="Times New Roman"/>
          <w:sz w:val="28"/>
          <w:szCs w:val="28"/>
        </w:rPr>
        <w:t xml:space="preserve">the limits  mentioned in the Act, Payment of Compensation in case of hit and run </w:t>
      </w:r>
    </w:p>
    <w:p w:rsidR="005A225C" w:rsidRPr="00B40562" w:rsidRDefault="005A225C" w:rsidP="005A225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40562">
        <w:rPr>
          <w:rFonts w:ascii="Times New Roman" w:hAnsi="Times New Roman" w:cs="Times New Roman"/>
          <w:sz w:val="28"/>
          <w:szCs w:val="28"/>
        </w:rPr>
        <w:t>motor accidents with and without Fault Liability.</w:t>
      </w:r>
    </w:p>
    <w:p w:rsidR="005A225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790F">
        <w:rPr>
          <w:rFonts w:ascii="Times New Roman" w:hAnsi="Times New Roman" w:cs="Times New Roman"/>
          <w:sz w:val="28"/>
          <w:szCs w:val="28"/>
        </w:rPr>
        <w:t>The Consumer Protection Act, 1986</w:t>
      </w:r>
      <w:r>
        <w:rPr>
          <w:rFonts w:ascii="Times New Roman" w:hAnsi="Times New Roman" w:cs="Times New Roman"/>
          <w:sz w:val="28"/>
          <w:szCs w:val="28"/>
        </w:rPr>
        <w:t xml:space="preserve"> : Purpose and Objects of Consumer Protection </w:t>
      </w:r>
    </w:p>
    <w:p w:rsidR="005A225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Law,</w:t>
      </w:r>
      <w:r w:rsidRPr="00B40562">
        <w:rPr>
          <w:rFonts w:ascii="Times New Roman" w:hAnsi="Times New Roman" w:cs="Times New Roman"/>
          <w:sz w:val="28"/>
          <w:szCs w:val="28"/>
        </w:rPr>
        <w:t xml:space="preserve"> Definitions</w:t>
      </w:r>
      <w:r>
        <w:rPr>
          <w:rFonts w:ascii="Times New Roman" w:hAnsi="Times New Roman" w:cs="Times New Roman"/>
          <w:sz w:val="28"/>
          <w:szCs w:val="28"/>
        </w:rPr>
        <w:t xml:space="preserve"> of  </w:t>
      </w:r>
      <w:r w:rsidRPr="00B40562">
        <w:rPr>
          <w:rFonts w:ascii="Times New Roman" w:hAnsi="Times New Roman" w:cs="Times New Roman"/>
          <w:sz w:val="28"/>
          <w:szCs w:val="28"/>
        </w:rPr>
        <w:t>Complaint, Complainant, Consumer and Service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0562">
        <w:rPr>
          <w:rFonts w:ascii="Times New Roman" w:hAnsi="Times New Roman" w:cs="Times New Roman"/>
          <w:sz w:val="28"/>
          <w:szCs w:val="28"/>
        </w:rPr>
        <w:tab/>
        <w:t xml:space="preserve">Consumer </w:t>
      </w:r>
    </w:p>
    <w:p w:rsidR="005A225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40562">
        <w:rPr>
          <w:rFonts w:ascii="Times New Roman" w:hAnsi="Times New Roman" w:cs="Times New Roman"/>
          <w:sz w:val="28"/>
          <w:szCs w:val="28"/>
        </w:rPr>
        <w:t xml:space="preserve">Dispute Redressal Agencies : 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B40562">
        <w:rPr>
          <w:rFonts w:ascii="Times New Roman" w:hAnsi="Times New Roman" w:cs="Times New Roman"/>
          <w:sz w:val="28"/>
          <w:szCs w:val="28"/>
        </w:rPr>
        <w:t>heir composition and jurisdiction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0562">
        <w:rPr>
          <w:rFonts w:ascii="Times New Roman" w:hAnsi="Times New Roman" w:cs="Times New Roman"/>
          <w:sz w:val="28"/>
          <w:szCs w:val="28"/>
        </w:rPr>
        <w:t xml:space="preserve">Redressal of </w:t>
      </w:r>
    </w:p>
    <w:p w:rsidR="005A225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40562">
        <w:rPr>
          <w:rFonts w:ascii="Times New Roman" w:hAnsi="Times New Roman" w:cs="Times New Roman"/>
          <w:sz w:val="28"/>
          <w:szCs w:val="28"/>
        </w:rPr>
        <w:t>Complaints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40562">
        <w:rPr>
          <w:rFonts w:ascii="Times New Roman" w:hAnsi="Times New Roman" w:cs="Times New Roman"/>
          <w:sz w:val="28"/>
          <w:szCs w:val="28"/>
        </w:rPr>
        <w:t xml:space="preserve"> Manner, Procedure and Limitation.</w:t>
      </w:r>
    </w:p>
    <w:p w:rsidR="0073466A" w:rsidRPr="00B40562" w:rsidRDefault="0073466A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Pr="009C2C25" w:rsidRDefault="009C2C25" w:rsidP="009C2C2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AF08D4">
        <w:rPr>
          <w:rFonts w:ascii="Times New Roman" w:hAnsi="Times New Roman" w:cs="Times New Roman"/>
          <w:b/>
          <w:sz w:val="28"/>
          <w:szCs w:val="28"/>
        </w:rPr>
        <w:t>Suggested Readings :</w:t>
      </w:r>
    </w:p>
    <w:p w:rsidR="009C2C25" w:rsidRDefault="009C2C25" w:rsidP="005A22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Law of Torts and Consumer               :      Dr. J.N. Pandey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Protection Act                             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Law of Torts                                       :      Rattan Lal Dhiraj Lal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Law of Torts                                       :      Rama Swamy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Law of Torts                                       :      R.K. Bangia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The Consumer Protection Act, 1986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The Motor Vehicle Act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Consumer Protection Act (Punjabi)   :   Dr. Charanjit Singh      </w:t>
      </w:r>
    </w:p>
    <w:p w:rsidR="005A225C" w:rsidRDefault="005A225C" w:rsidP="005A225C">
      <w:pPr>
        <w:spacing w:after="0" w:line="240" w:lineRule="auto"/>
        <w:jc w:val="both"/>
        <w:rPr>
          <w:rFonts w:ascii="Asees" w:hAnsi="Asees" w:cs="Times New Roman"/>
          <w:sz w:val="28"/>
          <w:szCs w:val="28"/>
        </w:rPr>
      </w:pPr>
      <w:r>
        <w:rPr>
          <w:rFonts w:ascii="Asees" w:hAnsi="Asees" w:cs="Times New Roman"/>
          <w:sz w:val="28"/>
          <w:szCs w:val="28"/>
        </w:rPr>
        <w:t xml:space="preserve">  ftneshrs iK ;wkfie ngokX      L vkH tfozdo e[wko e"f;ae</w:t>
      </w:r>
    </w:p>
    <w:p w:rsidR="0073466A" w:rsidRDefault="0073466A" w:rsidP="005A225C">
      <w:pPr>
        <w:spacing w:after="0" w:line="240" w:lineRule="auto"/>
        <w:jc w:val="both"/>
        <w:rPr>
          <w:rFonts w:ascii="Asees" w:hAnsi="Asees" w:cs="Times New Roman"/>
          <w:sz w:val="28"/>
          <w:szCs w:val="28"/>
        </w:rPr>
      </w:pPr>
    </w:p>
    <w:p w:rsidR="009C2C25" w:rsidRPr="00B949CE" w:rsidRDefault="009C2C25" w:rsidP="005A225C">
      <w:pPr>
        <w:spacing w:after="0" w:line="240" w:lineRule="auto"/>
        <w:jc w:val="both"/>
        <w:rPr>
          <w:rFonts w:ascii="Asees" w:hAnsi="Asees" w:cs="Times New Roman"/>
          <w:sz w:val="28"/>
          <w:szCs w:val="28"/>
        </w:rPr>
      </w:pPr>
    </w:p>
    <w:p w:rsidR="005A225C" w:rsidRPr="009C2C25" w:rsidRDefault="005A225C" w:rsidP="005A225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2C25">
        <w:rPr>
          <w:rFonts w:ascii="Times New Roman" w:hAnsi="Times New Roman" w:cs="Times New Roman"/>
          <w:b/>
          <w:sz w:val="28"/>
          <w:szCs w:val="28"/>
          <w:u w:val="single"/>
        </w:rPr>
        <w:t>LL.B. (2nd Semester)</w:t>
      </w:r>
    </w:p>
    <w:p w:rsidR="005A225C" w:rsidRPr="00F8363C" w:rsidRDefault="005A225C" w:rsidP="0073466A">
      <w:pPr>
        <w:spacing w:line="240" w:lineRule="auto"/>
        <w:ind w:hanging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363C">
        <w:rPr>
          <w:rFonts w:ascii="Times New Roman" w:hAnsi="Times New Roman" w:cs="Times New Roman"/>
          <w:b/>
          <w:sz w:val="28"/>
          <w:szCs w:val="28"/>
        </w:rPr>
        <w:t>Paper - I - Environment</w:t>
      </w:r>
      <w:r>
        <w:rPr>
          <w:rFonts w:ascii="Times New Roman" w:hAnsi="Times New Roman" w:cs="Times New Roman"/>
          <w:b/>
          <w:sz w:val="28"/>
          <w:szCs w:val="28"/>
        </w:rPr>
        <w:t>al</w:t>
      </w:r>
      <w:r w:rsidRPr="00F8363C">
        <w:rPr>
          <w:rFonts w:ascii="Times New Roman" w:hAnsi="Times New Roman" w:cs="Times New Roman"/>
          <w:b/>
          <w:sz w:val="28"/>
          <w:szCs w:val="28"/>
        </w:rPr>
        <w:t xml:space="preserve">  Law</w:t>
      </w:r>
    </w:p>
    <w:p w:rsidR="005A225C" w:rsidRPr="00F8363C" w:rsidRDefault="005A225C" w:rsidP="005A225C">
      <w:pPr>
        <w:spacing w:line="240" w:lineRule="auto"/>
        <w:ind w:hanging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</w:t>
      </w:r>
    </w:p>
    <w:p w:rsidR="005A225C" w:rsidRDefault="005A225C" w:rsidP="005A225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Meaning and </w:t>
      </w:r>
      <w:r>
        <w:rPr>
          <w:rFonts w:ascii="Times New Roman" w:hAnsi="Times New Roman" w:cs="Times New Roman"/>
          <w:sz w:val="28"/>
          <w:szCs w:val="28"/>
        </w:rPr>
        <w:t>importance</w:t>
      </w:r>
      <w:r w:rsidRPr="00F8363C">
        <w:rPr>
          <w:rFonts w:ascii="Times New Roman" w:hAnsi="Times New Roman" w:cs="Times New Roman"/>
          <w:sz w:val="28"/>
          <w:szCs w:val="28"/>
        </w:rPr>
        <w:t xml:space="preserve"> of Environment ; </w:t>
      </w:r>
    </w:p>
    <w:p w:rsidR="005A225C" w:rsidRDefault="005A225C" w:rsidP="005A225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Types and causes of Environment Pollution</w:t>
      </w:r>
      <w:r w:rsidRPr="00F8363C">
        <w:rPr>
          <w:rFonts w:ascii="Times New Roman" w:hAnsi="Times New Roman" w:cs="Times New Roman"/>
          <w:sz w:val="28"/>
          <w:szCs w:val="28"/>
        </w:rPr>
        <w:t>;</w:t>
      </w:r>
    </w:p>
    <w:p w:rsidR="005A225C" w:rsidRDefault="005A225C" w:rsidP="005A225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Definition, nature and scope of  Environmental Law</w:t>
      </w:r>
    </w:p>
    <w:p w:rsidR="005A225C" w:rsidRDefault="005A225C" w:rsidP="005A225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Constitutional protection of environment</w:t>
      </w:r>
    </w:p>
    <w:p w:rsidR="005A225C" w:rsidRDefault="005A225C" w:rsidP="005A225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Law of Tort and Judicial Remedies</w:t>
      </w:r>
    </w:p>
    <w:p w:rsidR="005A225C" w:rsidRPr="00B463BF" w:rsidRDefault="005A225C" w:rsidP="005A225C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Statutory Remedies : Code of Civil Procedure - Sec. 91</w:t>
      </w:r>
      <w:r w:rsidRPr="00B463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25C" w:rsidRPr="00B463BF" w:rsidRDefault="005A225C" w:rsidP="005A225C">
      <w:pPr>
        <w:pStyle w:val="ListParagraph"/>
        <w:numPr>
          <w:ilvl w:val="0"/>
          <w:numId w:val="3"/>
        </w:numPr>
        <w:spacing w:after="0" w:line="240" w:lineRule="auto"/>
        <w:ind w:hanging="221"/>
        <w:jc w:val="both"/>
        <w:rPr>
          <w:rFonts w:ascii="Times New Roman" w:hAnsi="Times New Roman" w:cs="Times New Roman"/>
          <w:sz w:val="28"/>
          <w:szCs w:val="28"/>
        </w:rPr>
      </w:pPr>
      <w:r w:rsidRPr="00B463BF">
        <w:rPr>
          <w:rFonts w:ascii="Times New Roman" w:hAnsi="Times New Roman" w:cs="Times New Roman"/>
          <w:sz w:val="28"/>
          <w:szCs w:val="28"/>
        </w:rPr>
        <w:t xml:space="preserve">  Code of Criminal Procedure  – (Section 133)</w:t>
      </w:r>
    </w:p>
    <w:p w:rsidR="005A225C" w:rsidRDefault="005A225C" w:rsidP="005A225C">
      <w:pPr>
        <w:pStyle w:val="ListParagraph"/>
        <w:numPr>
          <w:ilvl w:val="0"/>
          <w:numId w:val="3"/>
        </w:numPr>
        <w:spacing w:after="0" w:line="240" w:lineRule="auto"/>
        <w:ind w:hanging="221"/>
        <w:jc w:val="both"/>
        <w:rPr>
          <w:rFonts w:ascii="Times New Roman" w:hAnsi="Times New Roman" w:cs="Times New Roman"/>
          <w:sz w:val="28"/>
          <w:szCs w:val="28"/>
        </w:rPr>
      </w:pPr>
      <w:r w:rsidRPr="00B463BF">
        <w:rPr>
          <w:rFonts w:ascii="Times New Roman" w:hAnsi="Times New Roman" w:cs="Times New Roman"/>
          <w:sz w:val="28"/>
          <w:szCs w:val="28"/>
        </w:rPr>
        <w:t xml:space="preserve">  Indian Penal Code : (Sections 268, 277,290,426)</w:t>
      </w:r>
    </w:p>
    <w:p w:rsidR="00D97617" w:rsidRDefault="00D97617" w:rsidP="00D97617">
      <w:pPr>
        <w:spacing w:after="0" w:line="240" w:lineRule="auto"/>
        <w:ind w:left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F8363C">
        <w:rPr>
          <w:rFonts w:ascii="Times New Roman" w:hAnsi="Times New Roman" w:cs="Times New Roman"/>
          <w:sz w:val="28"/>
          <w:szCs w:val="28"/>
        </w:rPr>
        <w:t xml:space="preserve">Noise Pollution : Meaning, Sources, </w:t>
      </w:r>
      <w:r>
        <w:rPr>
          <w:rFonts w:ascii="Times New Roman" w:hAnsi="Times New Roman" w:cs="Times New Roman"/>
          <w:sz w:val="28"/>
          <w:szCs w:val="28"/>
        </w:rPr>
        <w:t xml:space="preserve">Effects,  Relevant Law for the control of Noise </w:t>
      </w:r>
    </w:p>
    <w:p w:rsidR="00D97617" w:rsidRPr="00B463BF" w:rsidRDefault="00D97617" w:rsidP="00D97617">
      <w:pPr>
        <w:spacing w:after="0" w:line="240" w:lineRule="auto"/>
        <w:ind w:left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Pollution.</w:t>
      </w:r>
    </w:p>
    <w:p w:rsidR="005A225C" w:rsidRDefault="005A225C" w:rsidP="005A225C">
      <w:pPr>
        <w:spacing w:line="240" w:lineRule="auto"/>
        <w:ind w:left="993" w:hanging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 </w:t>
      </w:r>
      <w:r w:rsidRPr="00F8363C">
        <w:rPr>
          <w:rFonts w:ascii="Times New Roman" w:hAnsi="Times New Roman" w:cs="Times New Roman"/>
          <w:sz w:val="28"/>
          <w:szCs w:val="28"/>
        </w:rPr>
        <w:t>Role of Judiciary through Public Interest Litigation in protecting Environment</w:t>
      </w:r>
      <w:r>
        <w:rPr>
          <w:rFonts w:ascii="Times New Roman" w:hAnsi="Times New Roman" w:cs="Times New Roman"/>
          <w:sz w:val="28"/>
          <w:szCs w:val="28"/>
        </w:rPr>
        <w:t>-   Principles of Strict Liability, No Fault Liability, Absolute Liability</w:t>
      </w:r>
    </w:p>
    <w:p w:rsidR="005A225C" w:rsidRPr="00F8363C" w:rsidRDefault="005A225C" w:rsidP="005A225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</w:t>
      </w: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Unit-II</w:t>
      </w:r>
    </w:p>
    <w:p w:rsidR="005A225C" w:rsidRPr="00F8363C" w:rsidRDefault="005A225C" w:rsidP="005A225C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Water (Prevention and Control of Pollution) Act, 1974 </w:t>
      </w:r>
      <w:r>
        <w:rPr>
          <w:rFonts w:ascii="Times New Roman" w:hAnsi="Times New Roman" w:cs="Times New Roman"/>
          <w:sz w:val="28"/>
          <w:szCs w:val="28"/>
        </w:rPr>
        <w:t>- Causes of Water Pollution, Definitions, Pollution Control Boards - powers and functions, Penalities and Procedure</w:t>
      </w:r>
      <w:r w:rsidRPr="00F8363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A225C" w:rsidRPr="00F8363C" w:rsidRDefault="005A225C" w:rsidP="005A225C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Air (Prevention and Control of Pollution) Act ,1981 </w:t>
      </w:r>
      <w:r>
        <w:rPr>
          <w:rFonts w:ascii="Times New Roman" w:hAnsi="Times New Roman" w:cs="Times New Roman"/>
          <w:sz w:val="28"/>
          <w:szCs w:val="28"/>
        </w:rPr>
        <w:t>- Causes and effects of Air Pollution, powers and functions of Central and State Boards, Penalities and Procedure</w:t>
      </w:r>
    </w:p>
    <w:p w:rsidR="005A225C" w:rsidRDefault="005A225C" w:rsidP="005A225C">
      <w:pPr>
        <w:spacing w:after="0" w:line="240" w:lineRule="auto"/>
        <w:ind w:left="568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Environment (Protection) Act, 1986 </w:t>
      </w:r>
      <w:r>
        <w:rPr>
          <w:rFonts w:ascii="Times New Roman" w:hAnsi="Times New Roman" w:cs="Times New Roman"/>
          <w:sz w:val="28"/>
          <w:szCs w:val="28"/>
        </w:rPr>
        <w:t xml:space="preserve">- Definitions, Prevention, Control and </w:t>
      </w:r>
    </w:p>
    <w:p w:rsidR="005A225C" w:rsidRDefault="005A225C" w:rsidP="005A225C">
      <w:pPr>
        <w:spacing w:after="0" w:line="240" w:lineRule="auto"/>
        <w:ind w:left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Abatement of  Environmental Pollution</w:t>
      </w:r>
    </w:p>
    <w:p w:rsidR="005A225C" w:rsidRPr="00F8363C" w:rsidRDefault="005A225C" w:rsidP="005A225C">
      <w:pPr>
        <w:spacing w:after="0" w:line="240" w:lineRule="auto"/>
        <w:ind w:left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National Green Tribunal Act, 2010 - Composition, Jurisdiction and Powers </w:t>
      </w:r>
      <w:r w:rsidR="00D97617">
        <w:rPr>
          <w:rFonts w:ascii="Times New Roman" w:hAnsi="Times New Roman" w:cs="Times New Roman"/>
          <w:sz w:val="28"/>
          <w:szCs w:val="28"/>
        </w:rPr>
        <w:t xml:space="preserve">&amp; Functions </w:t>
      </w:r>
      <w:r>
        <w:rPr>
          <w:rFonts w:ascii="Times New Roman" w:hAnsi="Times New Roman" w:cs="Times New Roman"/>
          <w:sz w:val="28"/>
          <w:szCs w:val="28"/>
        </w:rPr>
        <w:t>of Tribunal</w:t>
      </w:r>
      <w:r w:rsidR="00D97617">
        <w:rPr>
          <w:rFonts w:ascii="Times New Roman" w:hAnsi="Times New Roman" w:cs="Times New Roman"/>
          <w:sz w:val="28"/>
          <w:szCs w:val="28"/>
        </w:rPr>
        <w:t>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SUGGESTED READINGS</w:t>
      </w:r>
    </w:p>
    <w:p w:rsidR="005A225C" w:rsidRPr="00F8363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Default="005A225C" w:rsidP="005A22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Dr. P.S. Jaswal and </w:t>
      </w:r>
      <w:r w:rsidRPr="00F8363C">
        <w:rPr>
          <w:rFonts w:ascii="Times New Roman" w:hAnsi="Times New Roman" w:cs="Times New Roman"/>
          <w:sz w:val="28"/>
          <w:szCs w:val="28"/>
        </w:rPr>
        <w:t xml:space="preserve"> Dr. N. Jaswal, Environmental Law </w:t>
      </w:r>
    </w:p>
    <w:p w:rsidR="005A225C" w:rsidRDefault="005A225C" w:rsidP="005A22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Report of the Committee for Recommending Legislative Measures and Administrative Machinery for Ensuring Environmental Protection (Tiwari Committee Report (1981)).</w:t>
      </w:r>
    </w:p>
    <w:p w:rsidR="009C2C25" w:rsidRPr="009C2C25" w:rsidRDefault="009C2C25" w:rsidP="009C2C25">
      <w:pPr>
        <w:spacing w:after="0"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5A225C" w:rsidRPr="00F8363C" w:rsidRDefault="005A225C" w:rsidP="005A22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Environment Protection Act : An Agenda for Implementation, A study under the auspices of Indian Law Institute, </w:t>
      </w:r>
      <w:smartTag w:uri="urn:schemas-microsoft-com:office:smarttags" w:element="City">
        <w:smartTag w:uri="urn:schemas-microsoft-com:office:smarttags" w:element="place">
          <w:r w:rsidRPr="00F8363C">
            <w:rPr>
              <w:rFonts w:ascii="Times New Roman" w:hAnsi="Times New Roman" w:cs="Times New Roman"/>
              <w:sz w:val="28"/>
              <w:szCs w:val="28"/>
            </w:rPr>
            <w:t>New Delhi</w:t>
          </w:r>
        </w:smartTag>
      </w:smartTag>
      <w:r w:rsidRPr="00F8363C">
        <w:rPr>
          <w:rFonts w:ascii="Times New Roman" w:hAnsi="Times New Roman" w:cs="Times New Roman"/>
          <w:sz w:val="28"/>
          <w:szCs w:val="28"/>
        </w:rPr>
        <w:t xml:space="preserve">, prepared by Upendra Baxi, Tripathi (P) Ltd. Pub. </w:t>
      </w:r>
      <w:smartTag w:uri="urn:schemas-microsoft-com:office:smarttags" w:element="City">
        <w:smartTag w:uri="urn:schemas-microsoft-com:office:smarttags" w:element="place">
          <w:r w:rsidRPr="00F8363C">
            <w:rPr>
              <w:rFonts w:ascii="Times New Roman" w:hAnsi="Times New Roman" w:cs="Times New Roman"/>
              <w:sz w:val="28"/>
              <w:szCs w:val="28"/>
            </w:rPr>
            <w:t>Bombay</w:t>
          </w:r>
        </w:smartTag>
      </w:smartTag>
      <w:r w:rsidRPr="00F8363C">
        <w:rPr>
          <w:rFonts w:ascii="Times New Roman" w:hAnsi="Times New Roman" w:cs="Times New Roman"/>
          <w:sz w:val="28"/>
          <w:szCs w:val="28"/>
        </w:rPr>
        <w:t xml:space="preserve"> 1987.</w:t>
      </w:r>
    </w:p>
    <w:p w:rsidR="005A225C" w:rsidRDefault="005A225C" w:rsidP="005A22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1F2">
        <w:rPr>
          <w:rFonts w:ascii="Times New Roman" w:hAnsi="Times New Roman" w:cs="Times New Roman"/>
          <w:sz w:val="28"/>
          <w:szCs w:val="28"/>
        </w:rPr>
        <w:t xml:space="preserve">Water (Prevention and Control of Pollution) Act, 1974 </w:t>
      </w:r>
    </w:p>
    <w:p w:rsidR="005A225C" w:rsidRPr="00B801F2" w:rsidRDefault="005A225C" w:rsidP="005A22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1F2">
        <w:rPr>
          <w:rFonts w:ascii="Times New Roman" w:hAnsi="Times New Roman" w:cs="Times New Roman"/>
          <w:sz w:val="28"/>
          <w:szCs w:val="28"/>
        </w:rPr>
        <w:t xml:space="preserve">Air (Prevention and Control of Pollution) Act ,1981 </w:t>
      </w:r>
    </w:p>
    <w:p w:rsidR="005A225C" w:rsidRDefault="005A225C" w:rsidP="005A22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lastRenderedPageBreak/>
        <w:t xml:space="preserve">Environment (Protection) Act, 1986 </w:t>
      </w:r>
    </w:p>
    <w:p w:rsidR="005A225C" w:rsidRPr="00F8363C" w:rsidRDefault="005A225C" w:rsidP="005A225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National Green Tribunal Act, 2010</w:t>
      </w:r>
    </w:p>
    <w:p w:rsidR="005A225C" w:rsidRDefault="005A225C" w:rsidP="005A22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363C">
        <w:rPr>
          <w:rFonts w:ascii="Times New Roman" w:hAnsi="Times New Roman" w:cs="Times New Roman"/>
          <w:b/>
          <w:sz w:val="28"/>
          <w:szCs w:val="28"/>
        </w:rPr>
        <w:t>Paper - II : C</w:t>
      </w:r>
      <w:r w:rsidR="00790A73">
        <w:rPr>
          <w:rFonts w:ascii="Times New Roman" w:hAnsi="Times New Roman" w:cs="Times New Roman"/>
          <w:b/>
          <w:sz w:val="28"/>
          <w:szCs w:val="28"/>
        </w:rPr>
        <w:t>onstitutional Law</w:t>
      </w:r>
      <w:r w:rsidRPr="00F8363C">
        <w:rPr>
          <w:rFonts w:ascii="Times New Roman" w:hAnsi="Times New Roman" w:cs="Times New Roman"/>
          <w:b/>
          <w:sz w:val="28"/>
          <w:szCs w:val="28"/>
        </w:rPr>
        <w:t>- II</w:t>
      </w:r>
    </w:p>
    <w:p w:rsidR="005A225C" w:rsidRPr="00F8363C" w:rsidRDefault="005A225C" w:rsidP="005A225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Union Legislature including the Speaker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State Legislature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Privileges of Legislature and Anti Defection Law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Union Executive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State Executive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Legislative Relations between </w:t>
      </w:r>
      <w:smartTag w:uri="urn:schemas-microsoft-com:office:smarttags" w:element="place">
        <w:r w:rsidRPr="00F8363C">
          <w:rPr>
            <w:rFonts w:ascii="Times New Roman" w:hAnsi="Times New Roman" w:cs="Times New Roman"/>
            <w:sz w:val="28"/>
            <w:szCs w:val="28"/>
          </w:rPr>
          <w:t>Union</w:t>
        </w:r>
      </w:smartTag>
      <w:r w:rsidRPr="00F8363C">
        <w:rPr>
          <w:rFonts w:ascii="Times New Roman" w:hAnsi="Times New Roman" w:cs="Times New Roman"/>
          <w:sz w:val="28"/>
          <w:szCs w:val="28"/>
        </w:rPr>
        <w:t xml:space="preserve"> and States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Administrative Relations between </w:t>
      </w:r>
      <w:smartTag w:uri="urn:schemas-microsoft-com:office:smarttags" w:element="place">
        <w:r w:rsidRPr="00F8363C">
          <w:rPr>
            <w:rFonts w:ascii="Times New Roman" w:hAnsi="Times New Roman" w:cs="Times New Roman"/>
            <w:sz w:val="28"/>
            <w:szCs w:val="28"/>
          </w:rPr>
          <w:t>Union</w:t>
        </w:r>
      </w:smartTag>
      <w:r w:rsidRPr="00F8363C">
        <w:rPr>
          <w:rFonts w:ascii="Times New Roman" w:hAnsi="Times New Roman" w:cs="Times New Roman"/>
          <w:sz w:val="28"/>
          <w:szCs w:val="28"/>
        </w:rPr>
        <w:t xml:space="preserve"> and States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Unit-II</w:t>
      </w:r>
    </w:p>
    <w:p w:rsidR="005A225C" w:rsidRPr="00F8363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Liability of State in Torts and Contracts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Emergency Provisions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Election Commission : Constitution Powers and Functions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Freedom of Trade, Commerce and Inter-Course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Services under the Union and the States including Public Service  Commission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Constitutional Provisions Relating to Tribunals and Administrative   Tribunals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Amendments of the Constitution including the Doctrine of Basic Structure.</w:t>
      </w:r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Suggested Readings</w:t>
      </w:r>
    </w:p>
    <w:p w:rsidR="005A225C" w:rsidRPr="00F8363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8363C">
        <w:rPr>
          <w:rFonts w:ascii="Times New Roman" w:hAnsi="Times New Roman" w:cs="Times New Roman"/>
          <w:sz w:val="28"/>
          <w:szCs w:val="28"/>
        </w:rPr>
        <w:t>Constituent Assembly Debates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H.M. Seervai              :          Constitutional Law of </w:t>
      </w:r>
      <w:smartTag w:uri="urn:schemas-microsoft-com:office:smarttags" w:element="place">
        <w:smartTag w:uri="urn:schemas-microsoft-com:office:smarttags" w:element="country-region">
          <w:r w:rsidRPr="00F8363C">
            <w:rPr>
              <w:rFonts w:ascii="Times New Roman" w:hAnsi="Times New Roman" w:cs="Times New Roman"/>
              <w:sz w:val="28"/>
              <w:szCs w:val="28"/>
            </w:rPr>
            <w:t>India</w:t>
          </w:r>
        </w:smartTag>
      </w:smartTag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M.P. Jain                     :         Indian Constitution Law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D.D. Basu                   :          Introduction of Constitution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Mahendra P. Singh     :          V.N. Shukla’s Constitution of India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J.N. Pandey                 :          Constitutional Law of </w:t>
      </w:r>
      <w:smartTag w:uri="urn:schemas-microsoft-com:office:smarttags" w:element="place">
        <w:smartTag w:uri="urn:schemas-microsoft-com:office:smarttags" w:element="country-region">
          <w:r w:rsidRPr="00F8363C">
            <w:rPr>
              <w:rFonts w:ascii="Times New Roman" w:hAnsi="Times New Roman" w:cs="Times New Roman"/>
              <w:sz w:val="28"/>
              <w:szCs w:val="28"/>
            </w:rPr>
            <w:t>India</w:t>
          </w:r>
        </w:smartTag>
      </w:smartTag>
    </w:p>
    <w:p w:rsidR="005A225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Kailash Rai                 :          The Constitutional Law of India</w:t>
      </w:r>
    </w:p>
    <w:p w:rsidR="005A225C" w:rsidRDefault="005A225C" w:rsidP="005A225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C2C25" w:rsidRDefault="005A225C" w:rsidP="009C2C2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Paper-  III- Special Contracts</w:t>
      </w:r>
    </w:p>
    <w:p w:rsidR="005A225C" w:rsidRPr="00F8363C" w:rsidRDefault="005A225C" w:rsidP="009C2C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bCs/>
          <w:sz w:val="28"/>
          <w:szCs w:val="28"/>
        </w:rPr>
        <w:t xml:space="preserve">Contract of Indemnity and Contract of Guarantee, </w:t>
      </w:r>
      <w:r>
        <w:rPr>
          <w:rFonts w:ascii="Times New Roman" w:hAnsi="Times New Roman" w:cs="Times New Roman"/>
          <w:sz w:val="28"/>
          <w:szCs w:val="28"/>
        </w:rPr>
        <w:t>Indemnifier’s   </w:t>
      </w:r>
      <w:r w:rsidRPr="00F8363C">
        <w:rPr>
          <w:rFonts w:ascii="Times New Roman" w:hAnsi="Times New Roman" w:cs="Times New Roman"/>
          <w:sz w:val="28"/>
          <w:szCs w:val="28"/>
        </w:rPr>
        <w:t xml:space="preserve">Liability, 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bCs/>
          <w:sz w:val="28"/>
          <w:szCs w:val="28"/>
        </w:rPr>
        <w:t>Surety’s Liability-</w:t>
      </w:r>
      <w:r w:rsidRPr="00F8363C">
        <w:rPr>
          <w:rFonts w:ascii="Times New Roman" w:hAnsi="Times New Roman" w:cs="Times New Roman"/>
          <w:sz w:val="28"/>
          <w:szCs w:val="28"/>
        </w:rPr>
        <w:t xml:space="preserve">  Discharge of Surety - Rights of Surety.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bCs/>
          <w:sz w:val="28"/>
          <w:szCs w:val="28"/>
        </w:rPr>
        <w:t>Bailment</w:t>
      </w:r>
      <w:r w:rsidRPr="00F8363C">
        <w:rPr>
          <w:rFonts w:ascii="Times New Roman" w:hAnsi="Times New Roman" w:cs="Times New Roman"/>
          <w:sz w:val="28"/>
          <w:szCs w:val="28"/>
        </w:rPr>
        <w:t xml:space="preserve"> – Essentials- Duties of Bailee- Rights of Bailee - Pledge- Rights of Pawnee.</w:t>
      </w:r>
    </w:p>
    <w:p w:rsidR="009C2C25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bCs/>
          <w:sz w:val="28"/>
          <w:szCs w:val="28"/>
        </w:rPr>
        <w:t xml:space="preserve">Agency </w:t>
      </w:r>
      <w:r w:rsidRPr="00F8363C">
        <w:rPr>
          <w:rFonts w:ascii="Times New Roman" w:hAnsi="Times New Roman" w:cs="Times New Roman"/>
          <w:sz w:val="28"/>
          <w:szCs w:val="28"/>
        </w:rPr>
        <w:t>– Agent and Principal, Creation and Revocation of Agency, Ratification, Personal Liability of Agents.</w:t>
      </w:r>
      <w:r w:rsidR="009C2C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9C2C25">
        <w:rPr>
          <w:rFonts w:ascii="Times New Roman" w:hAnsi="Times New Roman" w:cs="Times New Roman"/>
          <w:b/>
          <w:sz w:val="28"/>
          <w:szCs w:val="28"/>
        </w:rPr>
        <w:t>7</w:t>
      </w:r>
      <w:r w:rsidR="009C2C2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225C" w:rsidRPr="00F8363C" w:rsidRDefault="009C2C25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5A225C" w:rsidRPr="00F8363C" w:rsidRDefault="005A225C" w:rsidP="005A225C">
      <w:pPr>
        <w:tabs>
          <w:tab w:val="num" w:pos="96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</w:t>
      </w:r>
      <w:r w:rsidRPr="00F8363C">
        <w:rPr>
          <w:rFonts w:ascii="Times New Roman" w:hAnsi="Times New Roman" w:cs="Times New Roman"/>
          <w:bCs/>
          <w:sz w:val="28"/>
          <w:szCs w:val="28"/>
        </w:rPr>
        <w:t>Sale of Goods Act, 1930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 w:rsidRPr="00F8363C">
            <w:rPr>
              <w:rFonts w:ascii="Times New Roman" w:hAnsi="Times New Roman" w:cs="Times New Roman"/>
              <w:sz w:val="28"/>
              <w:szCs w:val="28"/>
            </w:rPr>
            <w:t>Sale</w:t>
          </w:r>
        </w:smartTag>
      </w:smartTag>
      <w:r w:rsidRPr="00F8363C">
        <w:rPr>
          <w:rFonts w:ascii="Times New Roman" w:hAnsi="Times New Roman" w:cs="Times New Roman"/>
          <w:sz w:val="28"/>
          <w:szCs w:val="28"/>
        </w:rPr>
        <w:t xml:space="preserve"> and Agreements to Sell (Section 4)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Contract of </w:t>
      </w:r>
      <w:smartTag w:uri="urn:schemas-microsoft-com:office:smarttags" w:element="place">
        <w:smartTag w:uri="urn:schemas-microsoft-com:office:smarttags" w:element="City">
          <w:r w:rsidRPr="00F8363C">
            <w:rPr>
              <w:rFonts w:ascii="Times New Roman" w:hAnsi="Times New Roman" w:cs="Times New Roman"/>
              <w:sz w:val="28"/>
              <w:szCs w:val="28"/>
            </w:rPr>
            <w:t>Sale</w:t>
          </w:r>
        </w:smartTag>
      </w:smartTag>
      <w:r w:rsidRPr="00F8363C">
        <w:rPr>
          <w:rFonts w:ascii="Times New Roman" w:hAnsi="Times New Roman" w:cs="Times New Roman"/>
          <w:sz w:val="28"/>
          <w:szCs w:val="28"/>
        </w:rPr>
        <w:t xml:space="preserve"> – How made? (Section 5)</w:t>
      </w:r>
    </w:p>
    <w:p w:rsidR="005A225C" w:rsidRPr="00F8363C" w:rsidRDefault="005A225C" w:rsidP="005A225C">
      <w:pPr>
        <w:tabs>
          <w:tab w:val="num" w:pos="969"/>
        </w:tabs>
        <w:spacing w:after="0" w:line="240" w:lineRule="auto"/>
        <w:ind w:left="300" w:hanging="357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          -      Conditions and Warranties (Sections 12 to 17)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lastRenderedPageBreak/>
        <w:t>Transfer of Prop</w:t>
      </w:r>
      <w:r w:rsidR="00222D93">
        <w:rPr>
          <w:rFonts w:ascii="Times New Roman" w:hAnsi="Times New Roman" w:cs="Times New Roman"/>
          <w:sz w:val="28"/>
          <w:szCs w:val="28"/>
        </w:rPr>
        <w:t>erty in Goods (Sections 18 to 25</w:t>
      </w:r>
      <w:r w:rsidRPr="00F8363C">
        <w:rPr>
          <w:rFonts w:ascii="Times New Roman" w:hAnsi="Times New Roman" w:cs="Times New Roman"/>
          <w:sz w:val="28"/>
          <w:szCs w:val="28"/>
        </w:rPr>
        <w:t>)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Transfer of Title (Sections 27 to 30)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UNIT-II</w:t>
      </w:r>
    </w:p>
    <w:p w:rsidR="005A225C" w:rsidRPr="00F8363C" w:rsidRDefault="005A225C" w:rsidP="005A225C">
      <w:pPr>
        <w:spacing w:after="0"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-     Performance of the Contract of Sale of Goods (Sections 31 to 37 and 42 to 44).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-     Unpaid Seller (Section 45)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-     Unpaid Seller’s Lien (Sections 47,48,49)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-     Stoppage in Transit (Sections 50,51,52)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-     Right to Resale (Sections 53,54)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-     Suits for Breach of the Contract (Sections 55 to 60)</w:t>
      </w:r>
    </w:p>
    <w:p w:rsidR="005A225C" w:rsidRDefault="005A225C" w:rsidP="005A225C">
      <w:pPr>
        <w:spacing w:after="0" w:line="240" w:lineRule="auto"/>
        <w:ind w:left="300" w:hanging="1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-     Sale by Auction (Section 64)</w:t>
      </w:r>
    </w:p>
    <w:p w:rsidR="005A225C" w:rsidRPr="00F8363C" w:rsidRDefault="005A225C" w:rsidP="005A225C">
      <w:pPr>
        <w:tabs>
          <w:tab w:val="num" w:pos="96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</w:t>
      </w:r>
      <w:r w:rsidRPr="00F8363C">
        <w:rPr>
          <w:rFonts w:ascii="Times New Roman" w:hAnsi="Times New Roman" w:cs="Times New Roman"/>
          <w:bCs/>
          <w:sz w:val="28"/>
          <w:szCs w:val="28"/>
        </w:rPr>
        <w:t>Indian Partnership Act, 1932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Essentials of Partnership (Sections 4,5 &amp;6)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Implied Authority of a Partner (Sections 18,19 &amp;20)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Holding Out (Section 28)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Position of Minor in the law of partnership (Section 30)</w:t>
      </w:r>
    </w:p>
    <w:p w:rsidR="005A225C" w:rsidRPr="00F8363C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Modes of Dissolution of Firm (Sections 39 to 44)</w:t>
      </w:r>
    </w:p>
    <w:p w:rsidR="005A225C" w:rsidRPr="006708F4" w:rsidRDefault="005A225C" w:rsidP="005A225C">
      <w:pPr>
        <w:numPr>
          <w:ilvl w:val="1"/>
          <w:numId w:val="3"/>
        </w:numPr>
        <w:tabs>
          <w:tab w:val="num" w:pos="702"/>
          <w:tab w:val="num" w:pos="969"/>
        </w:tabs>
        <w:spacing w:after="0" w:line="240" w:lineRule="auto"/>
        <w:ind w:left="702" w:firstLine="2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08F4">
        <w:rPr>
          <w:rFonts w:ascii="Times New Roman" w:hAnsi="Times New Roman" w:cs="Times New Roman"/>
          <w:sz w:val="28"/>
          <w:szCs w:val="28"/>
        </w:rPr>
        <w:t>Registration of Firm (Section 56 to 59, Section 69)</w:t>
      </w:r>
    </w:p>
    <w:p w:rsidR="005A225C" w:rsidRPr="006708F4" w:rsidRDefault="005A225C" w:rsidP="009C2C25">
      <w:pPr>
        <w:tabs>
          <w:tab w:val="num" w:pos="928"/>
          <w:tab w:val="num" w:pos="969"/>
        </w:tabs>
        <w:spacing w:after="0" w:line="240" w:lineRule="auto"/>
        <w:ind w:left="56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Pr="00F8363C" w:rsidRDefault="005A225C" w:rsidP="005A225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SUGGESTED READINGS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 xml:space="preserve">Anson’s Law of Contract </w:t>
      </w:r>
      <w:r w:rsidRPr="00F8363C">
        <w:rPr>
          <w:rFonts w:ascii="Times New Roman" w:hAnsi="Times New Roman" w:cs="Times New Roman"/>
          <w:sz w:val="28"/>
          <w:szCs w:val="28"/>
        </w:rPr>
        <w:t xml:space="preserve">                           :           A.G. Guest (ed.)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      Law of Contract                                           </w:t>
      </w:r>
      <w:r w:rsidRPr="00F8363C">
        <w:rPr>
          <w:rFonts w:ascii="Times New Roman" w:hAnsi="Times New Roman" w:cs="Times New Roman"/>
          <w:sz w:val="28"/>
          <w:szCs w:val="28"/>
        </w:rPr>
        <w:t>:           Avtar Singh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      Law of Contract                                           </w:t>
      </w:r>
      <w:r w:rsidRPr="00F8363C">
        <w:rPr>
          <w:rFonts w:ascii="Times New Roman" w:hAnsi="Times New Roman" w:cs="Times New Roman"/>
          <w:sz w:val="28"/>
          <w:szCs w:val="28"/>
        </w:rPr>
        <w:t>:           R.K. Bangia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      Mulla on the Indian Contract Act                </w:t>
      </w:r>
      <w:r w:rsidRPr="00F8363C">
        <w:rPr>
          <w:rFonts w:ascii="Times New Roman" w:hAnsi="Times New Roman" w:cs="Times New Roman"/>
          <w:sz w:val="28"/>
          <w:szCs w:val="28"/>
        </w:rPr>
        <w:t>:           S.K. Dalal (ed.)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      Partnership Act and </w:t>
      </w:r>
      <w:smartTag w:uri="urn:schemas-microsoft-com:office:smarttags" w:element="City">
        <w:smartTag w:uri="urn:schemas-microsoft-com:office:smarttags" w:element="place">
          <w:r w:rsidRPr="00F8363C">
            <w:rPr>
              <w:rFonts w:ascii="Times New Roman" w:hAnsi="Times New Roman" w:cs="Times New Roman"/>
              <w:iCs/>
              <w:sz w:val="28"/>
              <w:szCs w:val="28"/>
            </w:rPr>
            <w:t>Sale</w:t>
          </w:r>
        </w:smartTag>
      </w:smartTag>
      <w:r w:rsidRPr="00F8363C">
        <w:rPr>
          <w:rFonts w:ascii="Times New Roman" w:hAnsi="Times New Roman" w:cs="Times New Roman"/>
          <w:iCs/>
          <w:sz w:val="28"/>
          <w:szCs w:val="28"/>
        </w:rPr>
        <w:t xml:space="preserve"> of Goods Act       </w:t>
      </w:r>
      <w:r w:rsidRPr="00F8363C">
        <w:rPr>
          <w:rFonts w:ascii="Times New Roman" w:hAnsi="Times New Roman" w:cs="Times New Roman"/>
          <w:sz w:val="28"/>
          <w:szCs w:val="28"/>
        </w:rPr>
        <w:t>:           D.F. Mulla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      Principles of Mercantile Law                       </w:t>
      </w:r>
      <w:r w:rsidRPr="00F8363C">
        <w:rPr>
          <w:rFonts w:ascii="Times New Roman" w:hAnsi="Times New Roman" w:cs="Times New Roman"/>
          <w:sz w:val="28"/>
          <w:szCs w:val="28"/>
        </w:rPr>
        <w:t>:          Avtar Singh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      </w:t>
      </w:r>
      <w:smartTag w:uri="urn:schemas-microsoft-com:office:smarttags" w:element="City">
        <w:smartTag w:uri="urn:schemas-microsoft-com:office:smarttags" w:element="place">
          <w:r w:rsidRPr="00F8363C">
            <w:rPr>
              <w:rFonts w:ascii="Times New Roman" w:hAnsi="Times New Roman" w:cs="Times New Roman"/>
              <w:iCs/>
              <w:sz w:val="28"/>
              <w:szCs w:val="28"/>
            </w:rPr>
            <w:t>Sale</w:t>
          </w:r>
        </w:smartTag>
      </w:smartTag>
      <w:r w:rsidRPr="00F8363C">
        <w:rPr>
          <w:rFonts w:ascii="Times New Roman" w:hAnsi="Times New Roman" w:cs="Times New Roman"/>
          <w:iCs/>
          <w:sz w:val="28"/>
          <w:szCs w:val="28"/>
        </w:rPr>
        <w:t xml:space="preserve"> of Goods Act                                        </w:t>
      </w:r>
      <w:r w:rsidRPr="00F8363C">
        <w:rPr>
          <w:rFonts w:ascii="Times New Roman" w:hAnsi="Times New Roman" w:cs="Times New Roman"/>
          <w:sz w:val="28"/>
          <w:szCs w:val="28"/>
        </w:rPr>
        <w:t>:           R.K. Bangia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      Indian Partnership Act                                  </w:t>
      </w:r>
      <w:r w:rsidRPr="00F8363C">
        <w:rPr>
          <w:rFonts w:ascii="Times New Roman" w:hAnsi="Times New Roman" w:cs="Times New Roman"/>
          <w:sz w:val="28"/>
          <w:szCs w:val="28"/>
        </w:rPr>
        <w:t>:           R.K. Bangia</w:t>
      </w:r>
    </w:p>
    <w:p w:rsidR="005A225C" w:rsidRPr="00F8363C" w:rsidRDefault="005A225C" w:rsidP="005A225C">
      <w:pPr>
        <w:spacing w:after="0" w:line="240" w:lineRule="auto"/>
        <w:ind w:left="300" w:hanging="15"/>
        <w:jc w:val="both"/>
        <w:rPr>
          <w:rFonts w:ascii="Asees" w:hAnsi="Asees" w:cs="Times New Roman"/>
          <w:b/>
          <w:bCs/>
          <w:sz w:val="40"/>
          <w:szCs w:val="40"/>
        </w:rPr>
      </w:pPr>
      <w:r w:rsidRPr="00F8363C">
        <w:rPr>
          <w:rFonts w:ascii="Asees" w:hAnsi="Asees" w:cs="Times New Roman"/>
          <w:sz w:val="28"/>
          <w:szCs w:val="28"/>
        </w:rPr>
        <w:t xml:space="preserve">    tDih ekB{zB                                 L       vkH uoBihs f;zx        </w:t>
      </w:r>
    </w:p>
    <w:p w:rsidR="00521B4A" w:rsidRDefault="00521B4A" w:rsidP="005A225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1B4A" w:rsidRDefault="00521B4A" w:rsidP="005A225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1B4A" w:rsidRDefault="00521B4A" w:rsidP="005A225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1B4A" w:rsidRDefault="009C2C25" w:rsidP="009C2C25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521B4A" w:rsidRDefault="00521B4A" w:rsidP="005A225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1B4A" w:rsidRDefault="00521B4A" w:rsidP="005A225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1B4A" w:rsidRDefault="00521B4A" w:rsidP="005A225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1B4A" w:rsidRDefault="00521B4A" w:rsidP="005A225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702A2" w:rsidRDefault="006702A2" w:rsidP="006702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0891">
        <w:rPr>
          <w:rFonts w:ascii="Times New Roman" w:hAnsi="Times New Roman" w:cs="Times New Roman"/>
          <w:b/>
          <w:sz w:val="28"/>
          <w:szCs w:val="28"/>
        </w:rPr>
        <w:t>Paper-</w:t>
      </w:r>
      <w:r w:rsidR="00790A73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V:  Family Law-II </w:t>
      </w:r>
    </w:p>
    <w:p w:rsidR="005A225C" w:rsidRDefault="005A225C" w:rsidP="005A225C">
      <w:pPr>
        <w:spacing w:after="0"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</w:t>
      </w:r>
    </w:p>
    <w:p w:rsidR="005A225C" w:rsidRPr="00F8363C" w:rsidRDefault="005A225C" w:rsidP="005A225C">
      <w:pPr>
        <w:spacing w:after="0"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Adoption under the Hindu Adoptions and Maintenance Act, 1956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Who may take in adoption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lastRenderedPageBreak/>
        <w:t>Who may give in adoption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Who may be taken in adoption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Other conditions and ceremonies of adoption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Effects of adoption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Relationship of adopted child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Maintenance under the Hindu Adoption and Maintenance Act, 1956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Maintenance of wife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Maintenance of widowed daughter-in-law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Maintenance of Children and Aged Parents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Maintenance of Dependents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Amount of Maintenance</w:t>
      </w:r>
    </w:p>
    <w:p w:rsidR="005A225C" w:rsidRPr="00F8363C" w:rsidRDefault="005A225C" w:rsidP="005A225C">
      <w:pPr>
        <w:spacing w:after="0" w:line="240" w:lineRule="auto"/>
        <w:ind w:left="300" w:firstLine="42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Guardianship under the Hindu Minority and Guardianship Act, 1956</w:t>
      </w:r>
    </w:p>
    <w:p w:rsidR="005A225C" w:rsidRPr="00F8363C" w:rsidRDefault="005A225C" w:rsidP="005A225C">
      <w:pPr>
        <w:spacing w:after="0" w:line="240" w:lineRule="auto"/>
        <w:ind w:left="300" w:firstLine="441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Kinds of Guardian</w:t>
      </w:r>
    </w:p>
    <w:p w:rsidR="005A225C" w:rsidRPr="00F8363C" w:rsidRDefault="005A225C" w:rsidP="005A225C">
      <w:pPr>
        <w:spacing w:after="0" w:line="240" w:lineRule="auto"/>
        <w:ind w:left="300" w:firstLine="441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Natural Guardian</w:t>
      </w:r>
    </w:p>
    <w:p w:rsidR="005A225C" w:rsidRPr="00F8363C" w:rsidRDefault="005A225C" w:rsidP="005A225C">
      <w:pPr>
        <w:spacing w:after="0" w:line="240" w:lineRule="auto"/>
        <w:ind w:left="300" w:firstLine="441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Powers of Natural Guardian</w:t>
      </w:r>
    </w:p>
    <w:p w:rsidR="005A225C" w:rsidRPr="00F8363C" w:rsidRDefault="005A225C" w:rsidP="005A225C">
      <w:pPr>
        <w:spacing w:after="0" w:line="240" w:lineRule="auto"/>
        <w:ind w:left="300" w:firstLine="441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Testamentary Guardian</w:t>
      </w:r>
    </w:p>
    <w:p w:rsidR="005A225C" w:rsidRPr="00F8363C" w:rsidRDefault="005A225C" w:rsidP="005A225C">
      <w:pPr>
        <w:spacing w:after="0" w:line="240" w:lineRule="auto"/>
        <w:ind w:left="300" w:firstLine="441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Guardianship of minor’s property</w:t>
      </w:r>
    </w:p>
    <w:p w:rsidR="005A225C" w:rsidRPr="00F8363C" w:rsidRDefault="005A225C" w:rsidP="005A225C">
      <w:pPr>
        <w:spacing w:after="0" w:line="240" w:lineRule="auto"/>
        <w:ind w:left="300" w:firstLine="441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Custody of minor</w:t>
      </w:r>
    </w:p>
    <w:p w:rsidR="005A225C" w:rsidRPr="00F8363C" w:rsidRDefault="005A225C" w:rsidP="005A225C">
      <w:pPr>
        <w:spacing w:after="0" w:line="240" w:lineRule="auto"/>
        <w:ind w:left="300" w:firstLine="441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Consideration for appointment of guardian</w:t>
      </w:r>
    </w:p>
    <w:p w:rsidR="005A225C" w:rsidRPr="00F8363C" w:rsidRDefault="005A225C" w:rsidP="005A225C">
      <w:pPr>
        <w:spacing w:after="0" w:line="240" w:lineRule="auto"/>
        <w:ind w:left="300" w:firstLine="42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The Family Courts Act, 1984</w:t>
      </w:r>
    </w:p>
    <w:p w:rsidR="005A225C" w:rsidRPr="00F8363C" w:rsidRDefault="005A225C" w:rsidP="005A225C">
      <w:pPr>
        <w:spacing w:after="0"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Unit-II</w:t>
      </w:r>
    </w:p>
    <w:p w:rsidR="005A225C" w:rsidRPr="00F8363C" w:rsidRDefault="005A225C" w:rsidP="005A225C">
      <w:pPr>
        <w:spacing w:after="0"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ind w:left="57" w:firstLine="663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Schools of  Hindu Law</w:t>
      </w:r>
    </w:p>
    <w:p w:rsidR="005A225C" w:rsidRPr="00F8363C" w:rsidRDefault="005A225C" w:rsidP="005A225C">
      <w:pPr>
        <w:spacing w:after="0" w:line="240" w:lineRule="auto"/>
        <w:ind w:left="57" w:firstLine="663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Joint Family and Coparcenary</w:t>
      </w:r>
    </w:p>
    <w:p w:rsidR="005A225C" w:rsidRPr="00F8363C" w:rsidRDefault="005A225C" w:rsidP="005A225C">
      <w:pPr>
        <w:spacing w:after="0" w:line="240" w:lineRule="auto"/>
        <w:ind w:left="57" w:firstLine="663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Classification of Property</w:t>
      </w:r>
    </w:p>
    <w:p w:rsidR="005A225C" w:rsidRPr="00F8363C" w:rsidRDefault="005A225C" w:rsidP="005A225C">
      <w:pPr>
        <w:spacing w:after="0" w:line="24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  </w:t>
      </w:r>
      <w:r w:rsidRPr="00F8363C">
        <w:rPr>
          <w:rFonts w:ascii="Times New Roman" w:hAnsi="Times New Roman" w:cs="Times New Roman"/>
          <w:sz w:val="28"/>
          <w:szCs w:val="28"/>
        </w:rPr>
        <w:tab/>
      </w:r>
      <w:r w:rsidRPr="00F8363C">
        <w:rPr>
          <w:rFonts w:ascii="Times New Roman" w:hAnsi="Times New Roman" w:cs="Times New Roman"/>
          <w:sz w:val="28"/>
          <w:szCs w:val="28"/>
        </w:rPr>
        <w:tab/>
        <w:t>Joint Family Property</w:t>
      </w:r>
    </w:p>
    <w:p w:rsidR="005A225C" w:rsidRPr="00F8363C" w:rsidRDefault="005A225C" w:rsidP="005A225C">
      <w:pPr>
        <w:spacing w:after="0" w:line="24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  </w:t>
      </w:r>
      <w:r w:rsidRPr="00F8363C">
        <w:rPr>
          <w:rFonts w:ascii="Times New Roman" w:hAnsi="Times New Roman" w:cs="Times New Roman"/>
          <w:sz w:val="28"/>
          <w:szCs w:val="28"/>
        </w:rPr>
        <w:tab/>
      </w:r>
      <w:r w:rsidRPr="00F8363C">
        <w:rPr>
          <w:rFonts w:ascii="Times New Roman" w:hAnsi="Times New Roman" w:cs="Times New Roman"/>
          <w:sz w:val="28"/>
          <w:szCs w:val="28"/>
        </w:rPr>
        <w:tab/>
        <w:t>Separate or self-acquired property</w:t>
      </w:r>
    </w:p>
    <w:p w:rsidR="005A225C" w:rsidRPr="00F8363C" w:rsidRDefault="005A225C" w:rsidP="005A22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 </w:t>
      </w:r>
      <w:r w:rsidRPr="00F8363C">
        <w:rPr>
          <w:rFonts w:ascii="Times New Roman" w:hAnsi="Times New Roman" w:cs="Times New Roman"/>
          <w:sz w:val="28"/>
          <w:szCs w:val="28"/>
        </w:rPr>
        <w:tab/>
        <w:t>Karta of the Hindu Joint Family, its position and powers</w:t>
      </w:r>
    </w:p>
    <w:p w:rsidR="005A225C" w:rsidRPr="00F8363C" w:rsidRDefault="005A225C" w:rsidP="005A225C">
      <w:pPr>
        <w:spacing w:after="0" w:line="240" w:lineRule="auto"/>
        <w:ind w:left="57" w:firstLine="66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Partition</w:t>
      </w:r>
    </w:p>
    <w:p w:rsidR="005A225C" w:rsidRPr="00F8363C" w:rsidRDefault="005A225C" w:rsidP="005A225C">
      <w:pPr>
        <w:spacing w:after="0" w:line="240" w:lineRule="auto"/>
        <w:ind w:left="19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The Hindu Succession Act, 1956</w:t>
      </w:r>
    </w:p>
    <w:p w:rsidR="005A225C" w:rsidRPr="00F8363C" w:rsidRDefault="005A225C" w:rsidP="005A225C">
      <w:pPr>
        <w:spacing w:after="0" w:line="240" w:lineRule="auto"/>
        <w:ind w:left="300" w:firstLine="61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Devolution of interest in Mitakshara Coparcenary</w:t>
      </w:r>
    </w:p>
    <w:p w:rsidR="005A225C" w:rsidRPr="00F8363C" w:rsidRDefault="005A225C" w:rsidP="005A225C">
      <w:pPr>
        <w:spacing w:after="0" w:line="240" w:lineRule="auto"/>
        <w:ind w:left="300" w:firstLine="61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Succession to Property of Hindu Male dying intestate</w:t>
      </w:r>
    </w:p>
    <w:p w:rsidR="005A225C" w:rsidRPr="00F8363C" w:rsidRDefault="005A225C" w:rsidP="005A225C">
      <w:pPr>
        <w:spacing w:after="0" w:line="240" w:lineRule="auto"/>
        <w:ind w:left="300" w:firstLine="61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Succession to Property of a Hindu female dying intestate</w:t>
      </w:r>
    </w:p>
    <w:p w:rsidR="005A225C" w:rsidRPr="00F8363C" w:rsidRDefault="005A225C" w:rsidP="005A225C">
      <w:pPr>
        <w:spacing w:after="0" w:line="240" w:lineRule="auto"/>
        <w:ind w:left="300" w:firstLine="61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General provisions relating to succession</w:t>
      </w:r>
    </w:p>
    <w:p w:rsidR="005A225C" w:rsidRDefault="005A225C" w:rsidP="005A225C">
      <w:pPr>
        <w:spacing w:after="0" w:line="240" w:lineRule="auto"/>
        <w:ind w:left="300" w:firstLine="61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Disqualification relating to succession</w:t>
      </w:r>
    </w:p>
    <w:p w:rsidR="005A225C" w:rsidRPr="00F8363C" w:rsidRDefault="005A225C" w:rsidP="005A225C">
      <w:pPr>
        <w:spacing w:after="0" w:line="240" w:lineRule="auto"/>
        <w:ind w:left="300" w:firstLine="612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ind w:hanging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SUGGESTED READINGS</w:t>
      </w: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Dr. Paras Diwan                     :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>Modern Hindu Law</w:t>
      </w: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Mulla                                      :</w:t>
      </w:r>
      <w:r w:rsidRPr="00F8363C">
        <w:rPr>
          <w:rFonts w:ascii="Times New Roman" w:hAnsi="Times New Roman" w:cs="Times New Roman"/>
          <w:sz w:val="28"/>
          <w:szCs w:val="28"/>
        </w:rPr>
        <w:tab/>
      </w:r>
      <w:r w:rsidRPr="00F8363C">
        <w:rPr>
          <w:rFonts w:ascii="Times New Roman" w:hAnsi="Times New Roman" w:cs="Times New Roman"/>
          <w:iCs/>
          <w:sz w:val="28"/>
          <w:szCs w:val="28"/>
        </w:rPr>
        <w:t>Principles of Hindu Law</w:t>
      </w: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G.M. Divekar                         :</w:t>
      </w:r>
      <w:r w:rsidRPr="00F8363C">
        <w:rPr>
          <w:rFonts w:ascii="Times New Roman" w:hAnsi="Times New Roman" w:cs="Times New Roman"/>
          <w:sz w:val="28"/>
          <w:szCs w:val="28"/>
        </w:rPr>
        <w:tab/>
      </w:r>
      <w:r w:rsidRPr="00F8363C">
        <w:rPr>
          <w:rFonts w:ascii="Times New Roman" w:hAnsi="Times New Roman" w:cs="Times New Roman"/>
          <w:iCs/>
          <w:sz w:val="28"/>
          <w:szCs w:val="28"/>
        </w:rPr>
        <w:t>Hindu Law</w:t>
      </w: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Ramesh Chander Nagpal        :   </w:t>
      </w:r>
      <w:r w:rsidRPr="00F8363C">
        <w:rPr>
          <w:rFonts w:ascii="Times New Roman" w:hAnsi="Times New Roman" w:cs="Times New Roman"/>
          <w:sz w:val="28"/>
          <w:szCs w:val="28"/>
        </w:rPr>
        <w:tab/>
      </w:r>
      <w:r w:rsidRPr="00F8363C">
        <w:rPr>
          <w:rFonts w:ascii="Times New Roman" w:hAnsi="Times New Roman" w:cs="Times New Roman"/>
          <w:iCs/>
          <w:sz w:val="28"/>
          <w:szCs w:val="28"/>
        </w:rPr>
        <w:t>Modern Hindu Law</w:t>
      </w: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Mayne                                     :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>Hindu Law</w:t>
      </w:r>
    </w:p>
    <w:p w:rsidR="005A225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Raghvachariar                         :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>Hindu Law</w:t>
      </w:r>
    </w:p>
    <w:p w:rsidR="009C2C25" w:rsidRPr="009C2C25" w:rsidRDefault="009C2C25" w:rsidP="009C2C25">
      <w:pPr>
        <w:spacing w:after="0" w:line="240" w:lineRule="auto"/>
        <w:ind w:firstLine="456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9</w:t>
      </w:r>
    </w:p>
    <w:p w:rsidR="009C2C25" w:rsidRPr="00F8363C" w:rsidRDefault="009C2C25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Kusum                                     : </w:t>
      </w: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    Family Law Lectures-I</w:t>
      </w: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Poonam Pradhan Saxena         :     </w:t>
      </w:r>
      <w:r w:rsidRPr="00F8363C">
        <w:rPr>
          <w:rFonts w:ascii="Times New Roman" w:hAnsi="Times New Roman" w:cs="Times New Roman"/>
          <w:iCs/>
          <w:sz w:val="28"/>
          <w:szCs w:val="28"/>
        </w:rPr>
        <w:t>Family Law Lectures-II</w:t>
      </w:r>
    </w:p>
    <w:p w:rsidR="005A225C" w:rsidRPr="00F8363C" w:rsidRDefault="005A225C" w:rsidP="005A225C">
      <w:pPr>
        <w:spacing w:after="0" w:line="240" w:lineRule="auto"/>
        <w:ind w:firstLine="45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Dr. Paras Diwan                      :     </w:t>
      </w:r>
      <w:r w:rsidRPr="00F8363C">
        <w:rPr>
          <w:rFonts w:ascii="Times New Roman" w:hAnsi="Times New Roman" w:cs="Times New Roman"/>
          <w:iCs/>
          <w:sz w:val="28"/>
          <w:szCs w:val="28"/>
        </w:rPr>
        <w:t>Testamentary and Intestate Succession</w:t>
      </w:r>
    </w:p>
    <w:p w:rsidR="005A225C" w:rsidRDefault="005A225C" w:rsidP="005A225C">
      <w:pPr>
        <w:spacing w:after="0" w:line="240" w:lineRule="auto"/>
        <w:ind w:left="456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Dr. Paras Diwan : </w:t>
      </w:r>
      <w:r w:rsidRPr="00F8363C">
        <w:rPr>
          <w:rFonts w:ascii="Times New Roman" w:hAnsi="Times New Roman" w:cs="Times New Roman"/>
          <w:sz w:val="28"/>
          <w:szCs w:val="28"/>
        </w:rPr>
        <w:tab/>
      </w:r>
      <w:r w:rsidRPr="00F8363C">
        <w:rPr>
          <w:rFonts w:ascii="Times New Roman" w:hAnsi="Times New Roman" w:cs="Times New Roman"/>
          <w:sz w:val="28"/>
          <w:szCs w:val="28"/>
        </w:rPr>
        <w:tab/>
        <w:t xml:space="preserve">    :</w:t>
      </w:r>
      <w:r w:rsidRPr="00F8363C">
        <w:rPr>
          <w:rFonts w:ascii="Times New Roman" w:hAnsi="Times New Roman" w:cs="Times New Roman"/>
          <w:sz w:val="28"/>
          <w:szCs w:val="28"/>
        </w:rPr>
        <w:tab/>
      </w:r>
      <w:r w:rsidRPr="00F8363C">
        <w:rPr>
          <w:rFonts w:ascii="Times New Roman" w:hAnsi="Times New Roman" w:cs="Times New Roman"/>
          <w:iCs/>
          <w:sz w:val="28"/>
          <w:szCs w:val="28"/>
        </w:rPr>
        <w:t>Law of Adoption, Minority,   </w:t>
      </w:r>
    </w:p>
    <w:p w:rsidR="005A225C" w:rsidRDefault="005A225C" w:rsidP="009C2C25">
      <w:pPr>
        <w:spacing w:after="0" w:line="240" w:lineRule="auto"/>
        <w:ind w:left="4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                                                       </w:t>
      </w:r>
      <w:r w:rsidRPr="00F8363C">
        <w:rPr>
          <w:rFonts w:ascii="Times New Roman" w:hAnsi="Times New Roman" w:cs="Times New Roman"/>
          <w:iCs/>
          <w:sz w:val="28"/>
          <w:szCs w:val="28"/>
        </w:rPr>
        <w:t>Guardianship and Custody.</w:t>
      </w:r>
    </w:p>
    <w:p w:rsidR="005A225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25C" w:rsidRPr="00F8363C" w:rsidRDefault="005A225C" w:rsidP="005A225C">
      <w:pPr>
        <w:spacing w:line="240" w:lineRule="auto"/>
        <w:ind w:left="300" w:hanging="15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Paper - V : Public International Law</w:t>
      </w:r>
    </w:p>
    <w:p w:rsidR="005A225C" w:rsidRPr="004275E5" w:rsidRDefault="005A225C" w:rsidP="005A225C">
      <w:pPr>
        <w:spacing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75E5">
        <w:rPr>
          <w:rFonts w:ascii="Times New Roman" w:hAnsi="Times New Roman" w:cs="Times New Roman"/>
          <w:b/>
          <w:bCs/>
          <w:sz w:val="28"/>
          <w:szCs w:val="28"/>
        </w:rPr>
        <w:t>Unit-I</w:t>
      </w:r>
    </w:p>
    <w:p w:rsidR="005A225C" w:rsidRPr="00F8363C" w:rsidRDefault="005A225C" w:rsidP="005A225C">
      <w:pPr>
        <w:spacing w:after="0" w:line="240" w:lineRule="auto"/>
        <w:ind w:left="28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Definition, Nature and Sanctions of observance of International Law.</w:t>
      </w:r>
    </w:p>
    <w:p w:rsidR="005A225C" w:rsidRPr="00F8363C" w:rsidRDefault="005A225C" w:rsidP="005A225C">
      <w:pPr>
        <w:spacing w:after="0" w:line="240" w:lineRule="auto"/>
        <w:ind w:left="28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Sources of International Law </w:t>
      </w:r>
    </w:p>
    <w:p w:rsidR="005A225C" w:rsidRPr="00F8363C" w:rsidRDefault="005A225C" w:rsidP="005A225C">
      <w:pPr>
        <w:spacing w:after="0" w:line="240" w:lineRule="auto"/>
        <w:ind w:left="28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Treaties – Definition, Essentials, Formation, Amendment and Termination of Treaties</w:t>
      </w:r>
    </w:p>
    <w:p w:rsidR="005A225C" w:rsidRPr="00F8363C" w:rsidRDefault="005A225C" w:rsidP="005A225C">
      <w:pPr>
        <w:spacing w:after="0" w:line="240" w:lineRule="auto"/>
        <w:ind w:left="285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Subjects of International Law- various theories, position of individual in International Law.</w:t>
      </w:r>
    </w:p>
    <w:p w:rsidR="005A225C" w:rsidRPr="00F8363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Recognition- Meaning, theories, modes of recognition, distinction between recognition of States and Governments ; legal effects of recognition and consequences of non-recognition.</w:t>
      </w:r>
    </w:p>
    <w:p w:rsidR="005A225C" w:rsidRPr="00F8363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States in general – Criteria of Statehood ; different kinds of State and Non-State Entities.</w:t>
      </w:r>
    </w:p>
    <w:p w:rsidR="005A225C" w:rsidRPr="00F8363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State Territory – Meaning and Modes of Acquisition and loss of State Territory</w:t>
      </w:r>
    </w:p>
    <w:p w:rsidR="005A225C" w:rsidRPr="00F8363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Pr="004275E5" w:rsidRDefault="005A225C" w:rsidP="005A225C">
      <w:pPr>
        <w:spacing w:line="240" w:lineRule="auto"/>
        <w:ind w:left="300" w:hanging="1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75E5">
        <w:rPr>
          <w:rFonts w:ascii="Times New Roman" w:hAnsi="Times New Roman" w:cs="Times New Roman"/>
          <w:b/>
          <w:bCs/>
          <w:sz w:val="28"/>
          <w:szCs w:val="28"/>
        </w:rPr>
        <w:t>Unit-II</w:t>
      </w:r>
    </w:p>
    <w:p w:rsidR="005A225C" w:rsidRPr="00F8363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United Nations Organisations – Main organs, Role of Security Council, Jurisdiction of International Court of Justice.</w:t>
      </w:r>
    </w:p>
    <w:p w:rsidR="005A225C" w:rsidRPr="00F8363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Diplomatic Privileges and Immunities</w:t>
      </w:r>
    </w:p>
    <w:p w:rsidR="005A225C" w:rsidRPr="00F8363C" w:rsidRDefault="005A225C" w:rsidP="005A225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Nationality, Extradition and Asylum </w:t>
      </w:r>
    </w:p>
    <w:p w:rsidR="005A225C" w:rsidRPr="00F8363C" w:rsidRDefault="005A225C" w:rsidP="005A225C">
      <w:pPr>
        <w:spacing w:after="0" w:line="240" w:lineRule="auto"/>
        <w:ind w:left="34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Settlement of International Disputes- Amicable and Coercive Means.</w:t>
      </w:r>
    </w:p>
    <w:p w:rsidR="005A225C" w:rsidRPr="00F8363C" w:rsidRDefault="005A225C" w:rsidP="005A225C">
      <w:pPr>
        <w:spacing w:after="0" w:line="240" w:lineRule="auto"/>
        <w:ind w:left="34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Concept of Aggression, Right of Self-Defence, Right of Self-Determination.</w:t>
      </w:r>
    </w:p>
    <w:p w:rsidR="005A225C" w:rsidRDefault="005A225C" w:rsidP="005A225C">
      <w:pPr>
        <w:spacing w:after="0" w:line="240" w:lineRule="auto"/>
        <w:ind w:left="34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N</w:t>
      </w:r>
      <w:r>
        <w:rPr>
          <w:rFonts w:ascii="Times New Roman" w:hAnsi="Times New Roman" w:cs="Times New Roman"/>
          <w:sz w:val="28"/>
          <w:szCs w:val="28"/>
        </w:rPr>
        <w:t>eutrality, Blockade, Contraband</w:t>
      </w:r>
    </w:p>
    <w:p w:rsidR="005A225C" w:rsidRDefault="005A225C" w:rsidP="005A225C">
      <w:pPr>
        <w:spacing w:after="0" w:line="240" w:lineRule="auto"/>
        <w:ind w:left="342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>War Crimes, Jurisdiction of International Criminal Court</w:t>
      </w:r>
    </w:p>
    <w:p w:rsidR="004275E5" w:rsidRDefault="004275E5" w:rsidP="005A225C">
      <w:pPr>
        <w:spacing w:after="0" w:line="240" w:lineRule="auto"/>
        <w:ind w:left="342"/>
        <w:jc w:val="both"/>
        <w:rPr>
          <w:rFonts w:ascii="Times New Roman" w:hAnsi="Times New Roman" w:cs="Times New Roman"/>
          <w:sz w:val="28"/>
          <w:szCs w:val="28"/>
        </w:rPr>
      </w:pPr>
    </w:p>
    <w:p w:rsidR="005A225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363C">
        <w:rPr>
          <w:rFonts w:ascii="Times New Roman" w:hAnsi="Times New Roman" w:cs="Times New Roman"/>
          <w:b/>
          <w:bCs/>
          <w:sz w:val="28"/>
          <w:szCs w:val="28"/>
        </w:rPr>
        <w:t>SUGGESTED READINGS</w:t>
      </w:r>
    </w:p>
    <w:p w:rsidR="005A225C" w:rsidRPr="00F8363C" w:rsidRDefault="005A225C" w:rsidP="005A22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J.G. Starke              :         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>An Introduction to International Law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S.K. Kapoor            :       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International Law and Human Rights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Max Sorenson         :       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>Manual of Public International Law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H.O. Aggarwal        :            </w:t>
      </w:r>
      <w:r w:rsidRPr="00F8363C">
        <w:rPr>
          <w:rFonts w:ascii="Times New Roman" w:hAnsi="Times New Roman" w:cs="Times New Roman"/>
          <w:iCs/>
          <w:sz w:val="28"/>
          <w:szCs w:val="28"/>
        </w:rPr>
        <w:t xml:space="preserve"> International Law and Human Rights</w:t>
      </w:r>
    </w:p>
    <w:p w:rsidR="005A225C" w:rsidRPr="00F8363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</w:t>
      </w:r>
      <w:r w:rsidRPr="00F8363C">
        <w:rPr>
          <w:rFonts w:ascii="Times New Roman" w:hAnsi="Times New Roman" w:cs="Times New Roman"/>
          <w:iCs/>
          <w:sz w:val="28"/>
          <w:szCs w:val="28"/>
        </w:rPr>
        <w:t>American Journal of International Law</w:t>
      </w:r>
    </w:p>
    <w:p w:rsidR="005A225C" w:rsidRDefault="005A225C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8363C">
        <w:rPr>
          <w:rFonts w:ascii="Times New Roman" w:hAnsi="Times New Roman" w:cs="Times New Roman"/>
          <w:sz w:val="28"/>
          <w:szCs w:val="28"/>
        </w:rPr>
        <w:t xml:space="preserve">   </w:t>
      </w:r>
      <w:r w:rsidRPr="00F8363C">
        <w:rPr>
          <w:rFonts w:ascii="Times New Roman" w:hAnsi="Times New Roman" w:cs="Times New Roman"/>
          <w:iCs/>
          <w:sz w:val="28"/>
          <w:szCs w:val="28"/>
        </w:rPr>
        <w:t>Indian Journal of International Law.</w:t>
      </w:r>
    </w:p>
    <w:p w:rsidR="009C2C25" w:rsidRDefault="009C2C25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C2C25" w:rsidRDefault="009C2C25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C2C25" w:rsidRDefault="009C2C25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C2C25" w:rsidRDefault="009C2C25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C2C25" w:rsidRDefault="009C2C25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C2C25" w:rsidRDefault="009C2C25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35FB8" w:rsidRDefault="00235FB8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35FB8" w:rsidRDefault="00235FB8" w:rsidP="005A225C">
      <w:pPr>
        <w:spacing w:after="0" w:line="240" w:lineRule="auto"/>
        <w:ind w:firstLine="6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5F7761" w:rsidRDefault="009C2C25" w:rsidP="00D93418">
      <w:pPr>
        <w:spacing w:after="0" w:line="240" w:lineRule="auto"/>
        <w:ind w:firstLine="684"/>
        <w:jc w:val="center"/>
      </w:pPr>
      <w:r>
        <w:rPr>
          <w:rFonts w:ascii="Times New Roman" w:hAnsi="Times New Roman" w:cs="Times New Roman"/>
          <w:b/>
          <w:iCs/>
          <w:sz w:val="28"/>
          <w:szCs w:val="28"/>
        </w:rPr>
        <w:t>10</w:t>
      </w:r>
    </w:p>
    <w:sectPr w:rsidR="005F7761" w:rsidSect="00300891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see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639A9"/>
    <w:multiLevelType w:val="hybridMultilevel"/>
    <w:tmpl w:val="0F8E04DE"/>
    <w:lvl w:ilvl="0" w:tplc="B3347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B2B1956"/>
    <w:multiLevelType w:val="hybridMultilevel"/>
    <w:tmpl w:val="1E6431D2"/>
    <w:lvl w:ilvl="0" w:tplc="2F706A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268D7"/>
    <w:multiLevelType w:val="hybridMultilevel"/>
    <w:tmpl w:val="92320AD4"/>
    <w:lvl w:ilvl="0" w:tplc="A70A9FB6">
      <w:start w:val="1"/>
      <w:numFmt w:val="lowerLetter"/>
      <w:lvlText w:val="(%1)"/>
      <w:lvlJc w:val="left"/>
      <w:pPr>
        <w:ind w:left="975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95" w:hanging="360"/>
      </w:pPr>
    </w:lvl>
    <w:lvl w:ilvl="2" w:tplc="4009001B" w:tentative="1">
      <w:start w:val="1"/>
      <w:numFmt w:val="lowerRoman"/>
      <w:lvlText w:val="%3."/>
      <w:lvlJc w:val="right"/>
      <w:pPr>
        <w:ind w:left="2415" w:hanging="180"/>
      </w:pPr>
    </w:lvl>
    <w:lvl w:ilvl="3" w:tplc="4009000F" w:tentative="1">
      <w:start w:val="1"/>
      <w:numFmt w:val="decimal"/>
      <w:lvlText w:val="%4."/>
      <w:lvlJc w:val="left"/>
      <w:pPr>
        <w:ind w:left="3135" w:hanging="360"/>
      </w:pPr>
    </w:lvl>
    <w:lvl w:ilvl="4" w:tplc="40090019" w:tentative="1">
      <w:start w:val="1"/>
      <w:numFmt w:val="lowerLetter"/>
      <w:lvlText w:val="%5."/>
      <w:lvlJc w:val="left"/>
      <w:pPr>
        <w:ind w:left="3855" w:hanging="360"/>
      </w:pPr>
    </w:lvl>
    <w:lvl w:ilvl="5" w:tplc="4009001B" w:tentative="1">
      <w:start w:val="1"/>
      <w:numFmt w:val="lowerRoman"/>
      <w:lvlText w:val="%6."/>
      <w:lvlJc w:val="right"/>
      <w:pPr>
        <w:ind w:left="4575" w:hanging="180"/>
      </w:pPr>
    </w:lvl>
    <w:lvl w:ilvl="6" w:tplc="4009000F" w:tentative="1">
      <w:start w:val="1"/>
      <w:numFmt w:val="decimal"/>
      <w:lvlText w:val="%7."/>
      <w:lvlJc w:val="left"/>
      <w:pPr>
        <w:ind w:left="5295" w:hanging="360"/>
      </w:pPr>
    </w:lvl>
    <w:lvl w:ilvl="7" w:tplc="40090019" w:tentative="1">
      <w:start w:val="1"/>
      <w:numFmt w:val="lowerLetter"/>
      <w:lvlText w:val="%8."/>
      <w:lvlJc w:val="left"/>
      <w:pPr>
        <w:ind w:left="6015" w:hanging="360"/>
      </w:pPr>
    </w:lvl>
    <w:lvl w:ilvl="8" w:tplc="40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>
    <w:nsid w:val="4E8E6532"/>
    <w:multiLevelType w:val="hybridMultilevel"/>
    <w:tmpl w:val="6472D794"/>
    <w:lvl w:ilvl="0" w:tplc="F192097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F91AF5"/>
    <w:multiLevelType w:val="hybridMultilevel"/>
    <w:tmpl w:val="E68C3054"/>
    <w:lvl w:ilvl="0" w:tplc="20A4B006">
      <w:start w:val="38"/>
      <w:numFmt w:val="bullet"/>
      <w:lvlText w:val="-"/>
      <w:lvlJc w:val="left"/>
      <w:pPr>
        <w:tabs>
          <w:tab w:val="num" w:pos="788"/>
        </w:tabs>
        <w:ind w:left="788" w:hanging="360"/>
      </w:pPr>
      <w:rPr>
        <w:rFonts w:ascii="Times New Roman" w:eastAsiaTheme="minorEastAsia" w:hAnsi="Times New Roman" w:cs="Times New Roman" w:hint="default"/>
      </w:rPr>
    </w:lvl>
    <w:lvl w:ilvl="1" w:tplc="5A38695A">
      <w:start w:val="38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5">
    <w:nsid w:val="6D687F99"/>
    <w:multiLevelType w:val="hybridMultilevel"/>
    <w:tmpl w:val="1174E594"/>
    <w:lvl w:ilvl="0" w:tplc="B8CE33F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0E2F1F"/>
    <w:multiLevelType w:val="hybridMultilevel"/>
    <w:tmpl w:val="E924CE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2A657D"/>
    <w:multiLevelType w:val="hybridMultilevel"/>
    <w:tmpl w:val="5A969B52"/>
    <w:lvl w:ilvl="0" w:tplc="20A4B006">
      <w:start w:val="3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A225C"/>
    <w:rsid w:val="000463FA"/>
    <w:rsid w:val="00064771"/>
    <w:rsid w:val="000730A8"/>
    <w:rsid w:val="00176751"/>
    <w:rsid w:val="0018301C"/>
    <w:rsid w:val="00222D93"/>
    <w:rsid w:val="00235FB8"/>
    <w:rsid w:val="002831EA"/>
    <w:rsid w:val="00341D4F"/>
    <w:rsid w:val="0039665C"/>
    <w:rsid w:val="004275E5"/>
    <w:rsid w:val="004953F1"/>
    <w:rsid w:val="004F0821"/>
    <w:rsid w:val="00521B4A"/>
    <w:rsid w:val="005A225C"/>
    <w:rsid w:val="005F7761"/>
    <w:rsid w:val="006433C7"/>
    <w:rsid w:val="006702A2"/>
    <w:rsid w:val="006878A3"/>
    <w:rsid w:val="006A67FA"/>
    <w:rsid w:val="006B5D49"/>
    <w:rsid w:val="0071166C"/>
    <w:rsid w:val="0073466A"/>
    <w:rsid w:val="00744DA0"/>
    <w:rsid w:val="00747ACD"/>
    <w:rsid w:val="00790A73"/>
    <w:rsid w:val="007E0A7B"/>
    <w:rsid w:val="00830E80"/>
    <w:rsid w:val="0086229D"/>
    <w:rsid w:val="00864492"/>
    <w:rsid w:val="008D6AAF"/>
    <w:rsid w:val="0097476D"/>
    <w:rsid w:val="009841A0"/>
    <w:rsid w:val="009A6A63"/>
    <w:rsid w:val="009C2C25"/>
    <w:rsid w:val="00A7248A"/>
    <w:rsid w:val="00D93418"/>
    <w:rsid w:val="00D97617"/>
    <w:rsid w:val="00DC1EEA"/>
    <w:rsid w:val="00DE78BE"/>
    <w:rsid w:val="00DF466A"/>
    <w:rsid w:val="00EB3405"/>
    <w:rsid w:val="00F03A48"/>
    <w:rsid w:val="00F1386A"/>
    <w:rsid w:val="00FB2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5A225C"/>
    <w:rPr>
      <w:sz w:val="24"/>
      <w:szCs w:val="32"/>
      <w:lang w:val="en-US" w:eastAsia="en-US" w:bidi="en-US"/>
    </w:rPr>
  </w:style>
  <w:style w:type="paragraph" w:styleId="NoSpacing">
    <w:name w:val="No Spacing"/>
    <w:basedOn w:val="Normal"/>
    <w:link w:val="NoSpacingChar"/>
    <w:uiPriority w:val="1"/>
    <w:qFormat/>
    <w:rsid w:val="005A225C"/>
    <w:pPr>
      <w:spacing w:after="0" w:line="240" w:lineRule="auto"/>
      <w:ind w:left="57"/>
    </w:pPr>
    <w:rPr>
      <w:sz w:val="24"/>
      <w:szCs w:val="3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5A22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3519</Words>
  <Characters>20064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2017-04-24T08:53:00Z</cp:lastPrinted>
  <dcterms:created xsi:type="dcterms:W3CDTF">2018-05-07T05:05:00Z</dcterms:created>
  <dcterms:modified xsi:type="dcterms:W3CDTF">2018-05-07T05:05:00Z</dcterms:modified>
</cp:coreProperties>
</file>